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216D5" w14:textId="77777777" w:rsidR="009E7EA0" w:rsidRDefault="009E7EA0" w:rsidP="00017C58">
      <w:pPr>
        <w:jc w:val="center"/>
        <w:rPr>
          <w:rFonts w:ascii="Times New Roman" w:hAnsi="Times New Roman" w:cs="Times New Roman"/>
          <w:b/>
          <w:color w:val="002060"/>
          <w:sz w:val="28"/>
          <w:szCs w:val="28"/>
        </w:rPr>
      </w:pPr>
    </w:p>
    <w:p w14:paraId="711BAB7A" w14:textId="77777777" w:rsidR="009E7EA0" w:rsidRDefault="009E7EA0" w:rsidP="00017C58">
      <w:pPr>
        <w:jc w:val="center"/>
        <w:rPr>
          <w:rFonts w:ascii="Times New Roman" w:hAnsi="Times New Roman" w:cs="Times New Roman"/>
          <w:b/>
          <w:color w:val="002060"/>
          <w:sz w:val="28"/>
          <w:szCs w:val="28"/>
        </w:rPr>
      </w:pPr>
    </w:p>
    <w:p w14:paraId="6A6B79E8" w14:textId="77777777" w:rsidR="009E7EA0" w:rsidRDefault="009E7EA0" w:rsidP="00017C58">
      <w:pPr>
        <w:jc w:val="center"/>
        <w:rPr>
          <w:rFonts w:ascii="Times New Roman" w:hAnsi="Times New Roman" w:cs="Times New Roman"/>
          <w:b/>
          <w:color w:val="002060"/>
          <w:sz w:val="28"/>
          <w:szCs w:val="28"/>
        </w:rPr>
      </w:pPr>
    </w:p>
    <w:p w14:paraId="3C7467D2" w14:textId="77777777" w:rsidR="009E7EA0" w:rsidRDefault="009E7EA0" w:rsidP="00017C58">
      <w:pPr>
        <w:jc w:val="center"/>
        <w:rPr>
          <w:rFonts w:ascii="Times New Roman" w:hAnsi="Times New Roman" w:cs="Times New Roman"/>
          <w:b/>
          <w:color w:val="002060"/>
          <w:sz w:val="28"/>
          <w:szCs w:val="28"/>
        </w:rPr>
      </w:pPr>
    </w:p>
    <w:p w14:paraId="4C96E5E1" w14:textId="77777777" w:rsidR="009E7EA0" w:rsidRDefault="009E7EA0" w:rsidP="00017C58">
      <w:pPr>
        <w:jc w:val="center"/>
        <w:rPr>
          <w:rFonts w:ascii="Times New Roman" w:hAnsi="Times New Roman" w:cs="Times New Roman"/>
          <w:b/>
          <w:color w:val="002060"/>
          <w:sz w:val="28"/>
          <w:szCs w:val="28"/>
        </w:rPr>
      </w:pPr>
    </w:p>
    <w:p w14:paraId="48BF9DB4" w14:textId="77777777" w:rsidR="009E7EA0" w:rsidRDefault="009E7EA0" w:rsidP="00017C58">
      <w:pPr>
        <w:jc w:val="center"/>
        <w:rPr>
          <w:rFonts w:ascii="Times New Roman" w:hAnsi="Times New Roman" w:cs="Times New Roman"/>
          <w:b/>
          <w:color w:val="002060"/>
          <w:sz w:val="28"/>
          <w:szCs w:val="28"/>
        </w:rPr>
      </w:pPr>
    </w:p>
    <w:p w14:paraId="1D4B51CD" w14:textId="77777777" w:rsidR="009E7EA0" w:rsidRDefault="009E7EA0" w:rsidP="00017C58">
      <w:pPr>
        <w:jc w:val="center"/>
        <w:rPr>
          <w:rFonts w:ascii="Times New Roman" w:hAnsi="Times New Roman" w:cs="Times New Roman"/>
          <w:b/>
          <w:color w:val="002060"/>
          <w:sz w:val="28"/>
          <w:szCs w:val="28"/>
        </w:rPr>
      </w:pPr>
    </w:p>
    <w:p w14:paraId="39DA2875" w14:textId="3DACFB24" w:rsidR="009E7EA0" w:rsidRDefault="009E7EA0" w:rsidP="00566A7D">
      <w:pPr>
        <w:rPr>
          <w:rFonts w:ascii="Times New Roman" w:hAnsi="Times New Roman" w:cs="Times New Roman"/>
          <w:b/>
          <w:color w:val="002060"/>
          <w:sz w:val="28"/>
          <w:szCs w:val="28"/>
        </w:rPr>
      </w:pPr>
    </w:p>
    <w:p w14:paraId="4944FD60" w14:textId="4E211CF5" w:rsidR="009E7EA0" w:rsidRDefault="00252B0A" w:rsidP="00017C58">
      <w:pPr>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fr-FR"/>
        </w:rPr>
        <w:drawing>
          <wp:anchor distT="0" distB="0" distL="114300" distR="114300" simplePos="0" relativeHeight="251659264" behindDoc="0" locked="0" layoutInCell="1" allowOverlap="1" wp14:anchorId="102ACF1F" wp14:editId="7F8B7463">
            <wp:simplePos x="0" y="0"/>
            <wp:positionH relativeFrom="column">
              <wp:posOffset>-636905</wp:posOffset>
            </wp:positionH>
            <wp:positionV relativeFrom="paragraph">
              <wp:posOffset>240030</wp:posOffset>
            </wp:positionV>
            <wp:extent cx="6992620" cy="4072255"/>
            <wp:effectExtent l="0" t="0" r="0" b="4445"/>
            <wp:wrapSquare wrapText="bothSides"/>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2620" cy="4072255"/>
                    </a:xfrm>
                    <a:prstGeom prst="rect">
                      <a:avLst/>
                    </a:prstGeom>
                  </pic:spPr>
                </pic:pic>
              </a:graphicData>
            </a:graphic>
            <wp14:sizeRelH relativeFrom="margin">
              <wp14:pctWidth>0</wp14:pctWidth>
            </wp14:sizeRelH>
            <wp14:sizeRelV relativeFrom="margin">
              <wp14:pctHeight>0</wp14:pctHeight>
            </wp14:sizeRelV>
          </wp:anchor>
        </w:drawing>
      </w:r>
    </w:p>
    <w:p w14:paraId="3A02426F" w14:textId="74431F9F" w:rsidR="009E7EA0" w:rsidRDefault="009E7EA0" w:rsidP="00017C58">
      <w:pPr>
        <w:jc w:val="center"/>
        <w:rPr>
          <w:rFonts w:ascii="Times New Roman" w:hAnsi="Times New Roman" w:cs="Times New Roman"/>
          <w:b/>
          <w:color w:val="002060"/>
          <w:sz w:val="28"/>
          <w:szCs w:val="28"/>
        </w:rPr>
      </w:pPr>
    </w:p>
    <w:p w14:paraId="47F08F1B" w14:textId="77777777" w:rsidR="009E7EA0" w:rsidRDefault="009E7EA0" w:rsidP="00017C58">
      <w:pPr>
        <w:jc w:val="center"/>
        <w:rPr>
          <w:rFonts w:ascii="Times New Roman" w:hAnsi="Times New Roman" w:cs="Times New Roman"/>
          <w:b/>
          <w:color w:val="002060"/>
          <w:sz w:val="28"/>
          <w:szCs w:val="28"/>
        </w:rPr>
      </w:pPr>
    </w:p>
    <w:p w14:paraId="37447ACA" w14:textId="77777777" w:rsidR="009E7EA0" w:rsidRDefault="009E7EA0" w:rsidP="00017C58">
      <w:pPr>
        <w:jc w:val="center"/>
        <w:rPr>
          <w:rFonts w:ascii="Times New Roman" w:hAnsi="Times New Roman" w:cs="Times New Roman"/>
          <w:b/>
          <w:color w:val="002060"/>
          <w:sz w:val="28"/>
          <w:szCs w:val="28"/>
        </w:rPr>
      </w:pPr>
    </w:p>
    <w:p w14:paraId="58EA6C7B" w14:textId="77777777" w:rsidR="009E7EA0" w:rsidRDefault="009E7EA0" w:rsidP="00017C58">
      <w:pPr>
        <w:jc w:val="center"/>
        <w:rPr>
          <w:rFonts w:ascii="Times New Roman" w:hAnsi="Times New Roman" w:cs="Times New Roman"/>
          <w:b/>
          <w:color w:val="002060"/>
          <w:sz w:val="28"/>
          <w:szCs w:val="28"/>
        </w:rPr>
      </w:pPr>
    </w:p>
    <w:p w14:paraId="071CFB91" w14:textId="25A7F81B" w:rsidR="00B01C9C" w:rsidRDefault="00B01C9C" w:rsidP="009E7EA0">
      <w:pPr>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fr-FR"/>
        </w:rPr>
        <w:lastRenderedPageBreak/>
        <w:drawing>
          <wp:inline distT="0" distB="0" distL="0" distR="0" wp14:anchorId="39805BA2" wp14:editId="311581F2">
            <wp:extent cx="2286000" cy="40190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7290" cy="403888"/>
                    </a:xfrm>
                    <a:prstGeom prst="rect">
                      <a:avLst/>
                    </a:prstGeom>
                  </pic:spPr>
                </pic:pic>
              </a:graphicData>
            </a:graphic>
          </wp:inline>
        </w:drawing>
      </w:r>
    </w:p>
    <w:p w14:paraId="456588D2" w14:textId="365572AC" w:rsidR="0075652A" w:rsidRPr="00E6311D" w:rsidRDefault="00017C58" w:rsidP="00017C58">
      <w:pPr>
        <w:jc w:val="center"/>
        <w:rPr>
          <w:rFonts w:ascii="Times New Roman" w:hAnsi="Times New Roman" w:cs="Times New Roman"/>
          <w:b/>
          <w:color w:val="002060"/>
          <w:sz w:val="28"/>
          <w:szCs w:val="28"/>
        </w:rPr>
      </w:pPr>
      <w:r w:rsidRPr="00E6311D">
        <w:rPr>
          <w:rFonts w:ascii="Times New Roman" w:hAnsi="Times New Roman" w:cs="Times New Roman"/>
          <w:b/>
          <w:color w:val="002060"/>
          <w:sz w:val="28"/>
          <w:szCs w:val="28"/>
        </w:rPr>
        <w:t>Appel à communication</w:t>
      </w:r>
    </w:p>
    <w:p w14:paraId="633EB807" w14:textId="4AB192A4" w:rsidR="00017C58" w:rsidRPr="00E6311D" w:rsidRDefault="00017C58" w:rsidP="00017C58">
      <w:pPr>
        <w:jc w:val="center"/>
        <w:rPr>
          <w:rFonts w:ascii="Times New Roman" w:hAnsi="Times New Roman" w:cs="Times New Roman"/>
          <w:b/>
          <w:i/>
          <w:color w:val="002060"/>
          <w:sz w:val="28"/>
          <w:szCs w:val="28"/>
        </w:rPr>
      </w:pPr>
      <w:r w:rsidRPr="00E6311D">
        <w:rPr>
          <w:rFonts w:ascii="Times New Roman" w:hAnsi="Times New Roman" w:cs="Times New Roman"/>
          <w:b/>
          <w:color w:val="002060"/>
          <w:sz w:val="28"/>
          <w:szCs w:val="28"/>
        </w:rPr>
        <w:t xml:space="preserve">Colloque </w:t>
      </w:r>
      <w:r w:rsidRPr="00E6311D">
        <w:rPr>
          <w:rFonts w:ascii="Times New Roman" w:hAnsi="Times New Roman" w:cs="Times New Roman"/>
          <w:b/>
          <w:i/>
          <w:color w:val="002060"/>
          <w:sz w:val="28"/>
          <w:szCs w:val="28"/>
        </w:rPr>
        <w:t>Les publics de la culture à l’ère du numérique</w:t>
      </w:r>
    </w:p>
    <w:p w14:paraId="7826D947" w14:textId="69B14B91" w:rsidR="00B53487" w:rsidRPr="00CD5EE3" w:rsidRDefault="00765B2D" w:rsidP="00017C58">
      <w:pPr>
        <w:jc w:val="center"/>
        <w:rPr>
          <w:rFonts w:ascii="Times New Roman" w:hAnsi="Times New Roman" w:cs="Times New Roman"/>
          <w:b/>
          <w:color w:val="002060"/>
          <w:sz w:val="28"/>
          <w:szCs w:val="28"/>
        </w:rPr>
      </w:pPr>
      <w:r w:rsidRPr="00CD5EE3">
        <w:rPr>
          <w:rFonts w:ascii="Times New Roman" w:hAnsi="Times New Roman" w:cs="Times New Roman"/>
          <w:b/>
          <w:color w:val="002060"/>
          <w:sz w:val="28"/>
          <w:szCs w:val="28"/>
        </w:rPr>
        <w:t xml:space="preserve">2-3 décembre 2021, </w:t>
      </w:r>
      <w:r w:rsidR="00B53487" w:rsidRPr="00CD5EE3">
        <w:rPr>
          <w:rFonts w:ascii="Times New Roman" w:hAnsi="Times New Roman" w:cs="Times New Roman"/>
          <w:b/>
          <w:color w:val="002060"/>
          <w:sz w:val="28"/>
          <w:szCs w:val="28"/>
        </w:rPr>
        <w:t xml:space="preserve">Angoulême </w:t>
      </w:r>
    </w:p>
    <w:p w14:paraId="586F0DEA" w14:textId="7FFE4D2D" w:rsidR="000D26A0" w:rsidRPr="00E6311D" w:rsidRDefault="000D26A0" w:rsidP="00B01C9C">
      <w:pPr>
        <w:rPr>
          <w:rFonts w:ascii="Times New Roman" w:hAnsi="Times New Roman" w:cs="Times New Roman"/>
          <w:b/>
          <w:i/>
          <w:color w:val="002060"/>
          <w:sz w:val="28"/>
          <w:szCs w:val="28"/>
        </w:rPr>
      </w:pPr>
    </w:p>
    <w:p w14:paraId="056A78D9" w14:textId="08F1A3A5" w:rsidR="00017C58" w:rsidRPr="008462C2" w:rsidRDefault="00017C58" w:rsidP="00017C58">
      <w:pPr>
        <w:jc w:val="both"/>
        <w:rPr>
          <w:rFonts w:ascii="Times New Roman" w:hAnsi="Times New Roman" w:cs="Times New Roman"/>
          <w:sz w:val="24"/>
          <w:szCs w:val="24"/>
        </w:rPr>
      </w:pPr>
      <w:r w:rsidRPr="008462C2">
        <w:rPr>
          <w:rFonts w:ascii="Times New Roman" w:hAnsi="Times New Roman" w:cs="Times New Roman"/>
          <w:sz w:val="24"/>
          <w:szCs w:val="24"/>
        </w:rPr>
        <w:t xml:space="preserve">Les publics de la culture, terme protéiforme pour traduire la pluralité des phénomènes étudiés ainsi que l’hétérogénéité des méthodologies </w:t>
      </w:r>
      <w:r w:rsidR="000D26A0">
        <w:rPr>
          <w:rFonts w:ascii="Times New Roman" w:hAnsi="Times New Roman" w:cs="Times New Roman"/>
          <w:sz w:val="24"/>
          <w:szCs w:val="24"/>
        </w:rPr>
        <w:t>mobilisées</w:t>
      </w:r>
      <w:r w:rsidRPr="008462C2">
        <w:rPr>
          <w:rFonts w:ascii="Times New Roman" w:hAnsi="Times New Roman" w:cs="Times New Roman"/>
          <w:sz w:val="24"/>
          <w:szCs w:val="24"/>
        </w:rPr>
        <w:t xml:space="preserve">, regroupent, dans le champ des </w:t>
      </w:r>
      <w:r w:rsidR="008462C2" w:rsidRPr="008462C2">
        <w:rPr>
          <w:rFonts w:ascii="Times New Roman" w:hAnsi="Times New Roman" w:cs="Times New Roman"/>
          <w:sz w:val="24"/>
          <w:szCs w:val="24"/>
        </w:rPr>
        <w:t>SHS (</w:t>
      </w:r>
      <w:r w:rsidRPr="008462C2">
        <w:rPr>
          <w:rFonts w:ascii="Times New Roman" w:hAnsi="Times New Roman" w:cs="Times New Roman"/>
          <w:sz w:val="24"/>
          <w:szCs w:val="24"/>
        </w:rPr>
        <w:t>sciences humaines et sociales</w:t>
      </w:r>
      <w:r w:rsidR="008462C2" w:rsidRPr="008462C2">
        <w:rPr>
          <w:rFonts w:ascii="Times New Roman" w:hAnsi="Times New Roman" w:cs="Times New Roman"/>
          <w:sz w:val="24"/>
          <w:szCs w:val="24"/>
        </w:rPr>
        <w:t>)</w:t>
      </w:r>
      <w:r w:rsidR="00E6311D">
        <w:rPr>
          <w:rFonts w:ascii="Times New Roman" w:hAnsi="Times New Roman" w:cs="Times New Roman"/>
          <w:sz w:val="24"/>
          <w:szCs w:val="24"/>
        </w:rPr>
        <w:t>,</w:t>
      </w:r>
      <w:r w:rsidR="00AF2FAB">
        <w:rPr>
          <w:rFonts w:ascii="Times New Roman" w:hAnsi="Times New Roman" w:cs="Times New Roman"/>
          <w:sz w:val="24"/>
          <w:szCs w:val="24"/>
        </w:rPr>
        <w:t xml:space="preserve"> </w:t>
      </w:r>
      <w:r w:rsidR="00AF2FAB" w:rsidRPr="008462C2">
        <w:rPr>
          <w:rFonts w:ascii="Times New Roman" w:hAnsi="Times New Roman" w:cs="Times New Roman"/>
          <w:sz w:val="24"/>
          <w:szCs w:val="24"/>
        </w:rPr>
        <w:t xml:space="preserve">les études </w:t>
      </w:r>
      <w:r w:rsidR="00AF2FAB">
        <w:rPr>
          <w:rFonts w:ascii="Times New Roman" w:hAnsi="Times New Roman" w:cs="Times New Roman"/>
          <w:sz w:val="24"/>
          <w:szCs w:val="24"/>
        </w:rPr>
        <w:t>autour de la</w:t>
      </w:r>
      <w:r w:rsidR="00AF2FAB" w:rsidRPr="008462C2">
        <w:rPr>
          <w:rFonts w:ascii="Times New Roman" w:hAnsi="Times New Roman" w:cs="Times New Roman"/>
          <w:sz w:val="24"/>
          <w:szCs w:val="24"/>
        </w:rPr>
        <w:t xml:space="preserve"> </w:t>
      </w:r>
      <w:r w:rsidR="00AF2FAB">
        <w:rPr>
          <w:rFonts w:ascii="Times New Roman" w:hAnsi="Times New Roman" w:cs="Times New Roman"/>
          <w:sz w:val="24"/>
          <w:szCs w:val="24"/>
        </w:rPr>
        <w:t xml:space="preserve">conception et de la </w:t>
      </w:r>
      <w:r w:rsidR="00AF2FAB" w:rsidRPr="008462C2">
        <w:rPr>
          <w:rFonts w:ascii="Times New Roman" w:hAnsi="Times New Roman" w:cs="Times New Roman"/>
          <w:sz w:val="24"/>
          <w:szCs w:val="24"/>
        </w:rPr>
        <w:t>réception</w:t>
      </w:r>
      <w:r w:rsidR="00AF2FAB">
        <w:rPr>
          <w:rFonts w:ascii="Times New Roman" w:hAnsi="Times New Roman" w:cs="Times New Roman"/>
          <w:sz w:val="24"/>
          <w:szCs w:val="24"/>
        </w:rPr>
        <w:t xml:space="preserve"> des expériences culturelles</w:t>
      </w:r>
      <w:r w:rsidR="00AF2FAB" w:rsidRPr="008462C2">
        <w:rPr>
          <w:rFonts w:ascii="Times New Roman" w:hAnsi="Times New Roman" w:cs="Times New Roman"/>
          <w:sz w:val="24"/>
          <w:szCs w:val="24"/>
        </w:rPr>
        <w:t xml:space="preserve">. </w:t>
      </w:r>
    </w:p>
    <w:p w14:paraId="60AAE0A4" w14:textId="7701CCC0" w:rsidR="00017C58" w:rsidRPr="008462C2" w:rsidRDefault="00017C58" w:rsidP="00017C58">
      <w:pPr>
        <w:jc w:val="both"/>
        <w:rPr>
          <w:rFonts w:ascii="Times New Roman" w:hAnsi="Times New Roman" w:cs="Times New Roman"/>
          <w:sz w:val="24"/>
          <w:szCs w:val="24"/>
        </w:rPr>
      </w:pPr>
      <w:r w:rsidRPr="008462C2">
        <w:rPr>
          <w:rFonts w:ascii="Times New Roman" w:hAnsi="Times New Roman" w:cs="Times New Roman"/>
          <w:sz w:val="24"/>
          <w:szCs w:val="24"/>
        </w:rPr>
        <w:t xml:space="preserve">Les travaux développés par Frédéric </w:t>
      </w:r>
      <w:proofErr w:type="spellStart"/>
      <w:r w:rsidRPr="008462C2">
        <w:rPr>
          <w:rFonts w:ascii="Times New Roman" w:hAnsi="Times New Roman" w:cs="Times New Roman"/>
          <w:sz w:val="24"/>
          <w:szCs w:val="24"/>
        </w:rPr>
        <w:t>Gimello-Mesplomb</w:t>
      </w:r>
      <w:proofErr w:type="spellEnd"/>
      <w:r w:rsidRPr="008462C2">
        <w:rPr>
          <w:rFonts w:ascii="Times New Roman" w:hAnsi="Times New Roman" w:cs="Times New Roman"/>
          <w:sz w:val="24"/>
          <w:szCs w:val="24"/>
        </w:rPr>
        <w:t xml:space="preserve"> (2015) ouvrent des pans heuristiques pour placer les études de publics à la croisée des SHS et proposent </w:t>
      </w:r>
      <w:r w:rsidR="00AD67D1" w:rsidRPr="008462C2">
        <w:rPr>
          <w:rFonts w:ascii="Times New Roman" w:hAnsi="Times New Roman" w:cs="Times New Roman"/>
          <w:sz w:val="24"/>
          <w:szCs w:val="24"/>
        </w:rPr>
        <w:t>différentes</w:t>
      </w:r>
      <w:r w:rsidRPr="008462C2">
        <w:rPr>
          <w:rFonts w:ascii="Times New Roman" w:hAnsi="Times New Roman" w:cs="Times New Roman"/>
          <w:sz w:val="24"/>
          <w:szCs w:val="24"/>
        </w:rPr>
        <w:t xml:space="preserve"> approches : </w:t>
      </w:r>
      <w:r w:rsidR="00AD67D1" w:rsidRPr="008462C2">
        <w:rPr>
          <w:rFonts w:ascii="Times New Roman" w:hAnsi="Times New Roman" w:cs="Times New Roman"/>
          <w:sz w:val="24"/>
          <w:szCs w:val="24"/>
        </w:rPr>
        <w:t>l’études des collectifs d’individus ou de communautés et leur mode d’</w:t>
      </w:r>
      <w:r w:rsidR="00D65AF9">
        <w:rPr>
          <w:rFonts w:ascii="Times New Roman" w:hAnsi="Times New Roman" w:cs="Times New Roman"/>
          <w:sz w:val="24"/>
          <w:szCs w:val="24"/>
        </w:rPr>
        <w:t>engagement</w:t>
      </w:r>
      <w:r w:rsidR="00AD67D1" w:rsidRPr="008462C2">
        <w:rPr>
          <w:rFonts w:ascii="Times New Roman" w:hAnsi="Times New Roman" w:cs="Times New Roman"/>
          <w:sz w:val="24"/>
          <w:szCs w:val="24"/>
        </w:rPr>
        <w:t xml:space="preserve"> dans les actions (la sociologie des publics), la définition des publics et de leurs pratiques à travers les caractéristiques des objets pour lesquels ils ont prouvé un attachement (les SIC), l’études des affects et des phénomènes de perception (la psychologie sociale). </w:t>
      </w:r>
    </w:p>
    <w:p w14:paraId="1678DC2E" w14:textId="51B61B86" w:rsidR="00AD67D1" w:rsidRPr="008462C2" w:rsidRDefault="00D20CBA" w:rsidP="00017C58">
      <w:pPr>
        <w:jc w:val="both"/>
        <w:rPr>
          <w:rFonts w:ascii="Times New Roman" w:hAnsi="Times New Roman" w:cs="Times New Roman"/>
          <w:sz w:val="24"/>
          <w:szCs w:val="24"/>
        </w:rPr>
      </w:pPr>
      <w:r w:rsidRPr="00D20CBA">
        <w:rPr>
          <w:rFonts w:ascii="Times New Roman" w:hAnsi="Times New Roman" w:cs="Times New Roman"/>
          <w:sz w:val="24"/>
          <w:szCs w:val="24"/>
        </w:rPr>
        <w:t>Le déploiement des technologies de l’information et de la communication</w:t>
      </w:r>
      <w:r>
        <w:t xml:space="preserve"> </w:t>
      </w:r>
      <w:r w:rsidR="00AD67D1" w:rsidRPr="008462C2">
        <w:rPr>
          <w:rFonts w:ascii="Times New Roman" w:hAnsi="Times New Roman" w:cs="Times New Roman"/>
          <w:sz w:val="24"/>
          <w:szCs w:val="24"/>
        </w:rPr>
        <w:t>dans le champ de la culture vient b</w:t>
      </w:r>
      <w:r w:rsidR="009A0D1E">
        <w:rPr>
          <w:rFonts w:ascii="Times New Roman" w:hAnsi="Times New Roman" w:cs="Times New Roman"/>
          <w:sz w:val="24"/>
          <w:szCs w:val="24"/>
        </w:rPr>
        <w:t>r</w:t>
      </w:r>
      <w:r w:rsidR="00AD67D1" w:rsidRPr="008462C2">
        <w:rPr>
          <w:rFonts w:ascii="Times New Roman" w:hAnsi="Times New Roman" w:cs="Times New Roman"/>
          <w:sz w:val="24"/>
          <w:szCs w:val="24"/>
        </w:rPr>
        <w:t>ouiller ces frontières poreuses entre les disciplines et permet de faire dialoguer des concepts tels que les communautés</w:t>
      </w:r>
      <w:r w:rsidR="000D26A0">
        <w:rPr>
          <w:rFonts w:ascii="Times New Roman" w:hAnsi="Times New Roman" w:cs="Times New Roman"/>
          <w:sz w:val="24"/>
          <w:szCs w:val="24"/>
        </w:rPr>
        <w:t xml:space="preserve"> de fans</w:t>
      </w:r>
      <w:r w:rsidR="00AD67D1" w:rsidRPr="008462C2">
        <w:rPr>
          <w:rFonts w:ascii="Times New Roman" w:hAnsi="Times New Roman" w:cs="Times New Roman"/>
          <w:sz w:val="24"/>
          <w:szCs w:val="24"/>
        </w:rPr>
        <w:t xml:space="preserve">, les audiences, le collectif, </w:t>
      </w:r>
      <w:r w:rsidR="005B6664">
        <w:rPr>
          <w:rFonts w:ascii="Times New Roman" w:hAnsi="Times New Roman" w:cs="Times New Roman"/>
          <w:sz w:val="24"/>
          <w:szCs w:val="24"/>
        </w:rPr>
        <w:t>le</w:t>
      </w:r>
      <w:r w:rsidR="009A0D1E">
        <w:rPr>
          <w:rFonts w:ascii="Times New Roman" w:hAnsi="Times New Roman" w:cs="Times New Roman"/>
          <w:sz w:val="24"/>
          <w:szCs w:val="24"/>
        </w:rPr>
        <w:t>s</w:t>
      </w:r>
      <w:r w:rsidR="005B6664">
        <w:rPr>
          <w:rFonts w:ascii="Times New Roman" w:hAnsi="Times New Roman" w:cs="Times New Roman"/>
          <w:sz w:val="24"/>
          <w:szCs w:val="24"/>
        </w:rPr>
        <w:t xml:space="preserve"> </w:t>
      </w:r>
      <w:r w:rsidR="00AD67D1" w:rsidRPr="008462C2">
        <w:rPr>
          <w:rFonts w:ascii="Times New Roman" w:hAnsi="Times New Roman" w:cs="Times New Roman"/>
          <w:sz w:val="24"/>
          <w:szCs w:val="24"/>
        </w:rPr>
        <w:t>public</w:t>
      </w:r>
      <w:r w:rsidR="009A0D1E">
        <w:rPr>
          <w:rFonts w:ascii="Times New Roman" w:hAnsi="Times New Roman" w:cs="Times New Roman"/>
          <w:sz w:val="24"/>
          <w:szCs w:val="24"/>
        </w:rPr>
        <w:t>s</w:t>
      </w:r>
      <w:r w:rsidR="00AD67D1" w:rsidRPr="008462C2">
        <w:rPr>
          <w:rFonts w:ascii="Times New Roman" w:hAnsi="Times New Roman" w:cs="Times New Roman"/>
          <w:sz w:val="24"/>
          <w:szCs w:val="24"/>
        </w:rPr>
        <w:t xml:space="preserve"> hybride</w:t>
      </w:r>
      <w:r w:rsidR="009A0D1E">
        <w:rPr>
          <w:rFonts w:ascii="Times New Roman" w:hAnsi="Times New Roman" w:cs="Times New Roman"/>
          <w:sz w:val="24"/>
          <w:szCs w:val="24"/>
        </w:rPr>
        <w:t>s</w:t>
      </w:r>
      <w:r w:rsidR="00AD67D1" w:rsidRPr="008462C2">
        <w:rPr>
          <w:rFonts w:ascii="Times New Roman" w:hAnsi="Times New Roman" w:cs="Times New Roman"/>
          <w:sz w:val="24"/>
          <w:szCs w:val="24"/>
        </w:rPr>
        <w:t xml:space="preserve">, à partir des terrains de recherche ou pratiques diverses dans le </w:t>
      </w:r>
      <w:r w:rsidR="005B6664">
        <w:rPr>
          <w:rFonts w:ascii="Times New Roman" w:hAnsi="Times New Roman" w:cs="Times New Roman"/>
          <w:sz w:val="24"/>
          <w:szCs w:val="24"/>
        </w:rPr>
        <w:t xml:space="preserve">champ de la culture (les musées </w:t>
      </w:r>
      <w:r w:rsidR="005B6664" w:rsidRPr="005B6664">
        <w:rPr>
          <w:rFonts w:ascii="Times New Roman" w:hAnsi="Times New Roman" w:cs="Times New Roman"/>
          <w:sz w:val="24"/>
          <w:szCs w:val="24"/>
        </w:rPr>
        <w:t>et établissements patrimoniaux</w:t>
      </w:r>
      <w:r w:rsidR="00AD67D1" w:rsidRPr="008462C2">
        <w:rPr>
          <w:rFonts w:ascii="Times New Roman" w:hAnsi="Times New Roman" w:cs="Times New Roman"/>
          <w:sz w:val="24"/>
          <w:szCs w:val="24"/>
        </w:rPr>
        <w:t xml:space="preserve"> le livre numérique, le cinéma numérique, les biens culturels connectés, la télé</w:t>
      </w:r>
      <w:r w:rsidR="000D26A0">
        <w:rPr>
          <w:rFonts w:ascii="Times New Roman" w:hAnsi="Times New Roman" w:cs="Times New Roman"/>
          <w:sz w:val="24"/>
          <w:szCs w:val="24"/>
        </w:rPr>
        <w:t>vision</w:t>
      </w:r>
      <w:r w:rsidR="00AD67D1" w:rsidRPr="008462C2">
        <w:rPr>
          <w:rFonts w:ascii="Times New Roman" w:hAnsi="Times New Roman" w:cs="Times New Roman"/>
          <w:sz w:val="24"/>
          <w:szCs w:val="24"/>
        </w:rPr>
        <w:t xml:space="preserve">, </w:t>
      </w:r>
      <w:proofErr w:type="spellStart"/>
      <w:r w:rsidR="00AD67D1" w:rsidRPr="008462C2">
        <w:rPr>
          <w:rFonts w:ascii="Times New Roman" w:hAnsi="Times New Roman" w:cs="Times New Roman"/>
          <w:sz w:val="24"/>
          <w:szCs w:val="24"/>
        </w:rPr>
        <w:t>etc</w:t>
      </w:r>
      <w:proofErr w:type="spellEnd"/>
      <w:r w:rsidR="00AD67D1" w:rsidRPr="008462C2">
        <w:rPr>
          <w:rFonts w:ascii="Times New Roman" w:hAnsi="Times New Roman" w:cs="Times New Roman"/>
          <w:sz w:val="24"/>
          <w:szCs w:val="24"/>
        </w:rPr>
        <w:t xml:space="preserve">). </w:t>
      </w:r>
    </w:p>
    <w:p w14:paraId="35A39A11" w14:textId="3E462890" w:rsidR="00AD67D1" w:rsidRDefault="008462C2" w:rsidP="00017C58">
      <w:pPr>
        <w:jc w:val="both"/>
        <w:rPr>
          <w:rFonts w:ascii="Times New Roman" w:eastAsia="Times New Roman" w:hAnsi="Times New Roman" w:cs="Times New Roman"/>
          <w:sz w:val="24"/>
          <w:szCs w:val="24"/>
          <w:lang w:eastAsia="fr-FR"/>
        </w:rPr>
      </w:pPr>
      <w:r w:rsidRPr="008462C2">
        <w:rPr>
          <w:rFonts w:ascii="Times New Roman" w:hAnsi="Times New Roman" w:cs="Times New Roman"/>
          <w:sz w:val="24"/>
          <w:szCs w:val="24"/>
        </w:rPr>
        <w:t xml:space="preserve">Organisé dans le cadre du programme de recherche CPER FEDER INSECT (Innovation Sociale, Economique et Culturelle dans des Territoires en mutation), </w:t>
      </w:r>
      <w:r w:rsidRPr="008462C2">
        <w:rPr>
          <w:rFonts w:ascii="Times New Roman" w:eastAsia="Times New Roman" w:hAnsi="Times New Roman" w:cs="Times New Roman"/>
          <w:sz w:val="24"/>
          <w:szCs w:val="24"/>
          <w:lang w:eastAsia="fr-FR"/>
        </w:rPr>
        <w:t>Axe 3 « Innovation, industries culturelles et valorisation du patrimoine »</w:t>
      </w:r>
      <w:r w:rsidR="000D26A0">
        <w:rPr>
          <w:rFonts w:ascii="Times New Roman" w:eastAsia="Times New Roman" w:hAnsi="Times New Roman" w:cs="Times New Roman"/>
          <w:sz w:val="24"/>
          <w:szCs w:val="24"/>
          <w:lang w:eastAsia="fr-FR"/>
        </w:rPr>
        <w:t xml:space="preserve"> de l’Université de Poitiers</w:t>
      </w:r>
      <w:r w:rsidR="00EE2D79">
        <w:rPr>
          <w:rFonts w:ascii="Times New Roman" w:eastAsia="Times New Roman" w:hAnsi="Times New Roman" w:cs="Times New Roman"/>
          <w:sz w:val="24"/>
          <w:szCs w:val="24"/>
          <w:lang w:eastAsia="fr-FR"/>
        </w:rPr>
        <w:t>,</w:t>
      </w:r>
      <w:r w:rsidRPr="008462C2">
        <w:rPr>
          <w:rFonts w:ascii="Times New Roman" w:eastAsia="Times New Roman" w:hAnsi="Times New Roman" w:cs="Times New Roman"/>
          <w:sz w:val="24"/>
          <w:szCs w:val="24"/>
          <w:lang w:eastAsia="fr-FR"/>
        </w:rPr>
        <w:t xml:space="preserve"> l’objet de ce colloque interdisciplinaire est de mettre en exergue la richesse épi</w:t>
      </w:r>
      <w:r>
        <w:rPr>
          <w:rFonts w:ascii="Times New Roman" w:eastAsia="Times New Roman" w:hAnsi="Times New Roman" w:cs="Times New Roman"/>
          <w:sz w:val="24"/>
          <w:szCs w:val="24"/>
          <w:lang w:eastAsia="fr-FR"/>
        </w:rPr>
        <w:t xml:space="preserve">stémique des travaux en SHS ainsi que la pluralité des méthodes d’analyse (qualitatives ou quantitatives) portant sur les publics de la culture à l’ère du numérique. </w:t>
      </w:r>
    </w:p>
    <w:p w14:paraId="605A5158" w14:textId="7096F823" w:rsidR="008462C2" w:rsidRDefault="008462C2"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tradition de la recherche épistémique a été tout d’abord marquée par les travaux séminaux de Pierre Bourdieu (1969) qui s’est employé à démontrer l’inégalité de l’accès à la culture pour situer, par la suite</w:t>
      </w:r>
      <w:r w:rsidR="00D65AF9">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la pratique culturelle dans une perspective de la domination. Par la suite, le mouvement des </w:t>
      </w:r>
      <w:r w:rsidRPr="00356A6A">
        <w:rPr>
          <w:rFonts w:ascii="Times New Roman" w:eastAsia="Times New Roman" w:hAnsi="Times New Roman" w:cs="Times New Roman"/>
          <w:i/>
          <w:sz w:val="24"/>
          <w:szCs w:val="24"/>
          <w:lang w:eastAsia="fr-FR"/>
        </w:rPr>
        <w:t xml:space="preserve">cultural </w:t>
      </w:r>
      <w:proofErr w:type="spellStart"/>
      <w:r w:rsidRPr="00356A6A">
        <w:rPr>
          <w:rFonts w:ascii="Times New Roman" w:eastAsia="Times New Roman" w:hAnsi="Times New Roman" w:cs="Times New Roman"/>
          <w:i/>
          <w:sz w:val="24"/>
          <w:szCs w:val="24"/>
          <w:lang w:eastAsia="fr-FR"/>
        </w:rPr>
        <w:t>studies</w:t>
      </w:r>
      <w:proofErr w:type="spellEnd"/>
      <w:r>
        <w:rPr>
          <w:rFonts w:ascii="Times New Roman" w:eastAsia="Times New Roman" w:hAnsi="Times New Roman" w:cs="Times New Roman"/>
          <w:sz w:val="24"/>
          <w:szCs w:val="24"/>
          <w:lang w:eastAsia="fr-FR"/>
        </w:rPr>
        <w:t xml:space="preserve"> </w:t>
      </w:r>
      <w:r w:rsidR="000D26A0">
        <w:rPr>
          <w:rFonts w:ascii="Times New Roman" w:eastAsia="Times New Roman" w:hAnsi="Times New Roman" w:cs="Times New Roman"/>
          <w:sz w:val="24"/>
          <w:szCs w:val="24"/>
          <w:lang w:eastAsia="fr-FR"/>
        </w:rPr>
        <w:t>a</w:t>
      </w:r>
      <w:r>
        <w:rPr>
          <w:rFonts w:ascii="Times New Roman" w:eastAsia="Times New Roman" w:hAnsi="Times New Roman" w:cs="Times New Roman"/>
          <w:sz w:val="24"/>
          <w:szCs w:val="24"/>
          <w:lang w:eastAsia="fr-FR"/>
        </w:rPr>
        <w:t xml:space="preserve"> marqué un tournant dans l’analyse des publics de la cul</w:t>
      </w:r>
      <w:r w:rsidR="00D65AF9">
        <w:rPr>
          <w:rFonts w:ascii="Times New Roman" w:eastAsia="Times New Roman" w:hAnsi="Times New Roman" w:cs="Times New Roman"/>
          <w:sz w:val="24"/>
          <w:szCs w:val="24"/>
          <w:lang w:eastAsia="fr-FR"/>
        </w:rPr>
        <w:t xml:space="preserve">ture et </w:t>
      </w:r>
      <w:r w:rsidR="000D26A0">
        <w:rPr>
          <w:rFonts w:ascii="Times New Roman" w:eastAsia="Times New Roman" w:hAnsi="Times New Roman" w:cs="Times New Roman"/>
          <w:sz w:val="24"/>
          <w:szCs w:val="24"/>
          <w:lang w:eastAsia="fr-FR"/>
        </w:rPr>
        <w:t xml:space="preserve">en particulier </w:t>
      </w:r>
      <w:r>
        <w:rPr>
          <w:rFonts w:ascii="Times New Roman" w:eastAsia="Times New Roman" w:hAnsi="Times New Roman" w:cs="Times New Roman"/>
          <w:sz w:val="24"/>
          <w:szCs w:val="24"/>
          <w:lang w:eastAsia="fr-FR"/>
        </w:rPr>
        <w:t>les recherche</w:t>
      </w:r>
      <w:r w:rsidR="00D65AF9">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t xml:space="preserve"> de M</w:t>
      </w:r>
      <w:r w:rsidR="00356A6A">
        <w:rPr>
          <w:rFonts w:ascii="Times New Roman" w:eastAsia="Times New Roman" w:hAnsi="Times New Roman" w:cs="Times New Roman"/>
          <w:sz w:val="24"/>
          <w:szCs w:val="24"/>
          <w:lang w:eastAsia="fr-FR"/>
        </w:rPr>
        <w:t>ichel de Certeau qui s’est attaché à considérer la réception comme un moment clé de la production d</w:t>
      </w:r>
      <w:r w:rsidR="000D26A0">
        <w:rPr>
          <w:rFonts w:ascii="Times New Roman" w:eastAsia="Times New Roman" w:hAnsi="Times New Roman" w:cs="Times New Roman"/>
          <w:sz w:val="24"/>
          <w:szCs w:val="24"/>
          <w:lang w:eastAsia="fr-FR"/>
        </w:rPr>
        <w:t>e</w:t>
      </w:r>
      <w:r w:rsidR="00356A6A">
        <w:rPr>
          <w:rFonts w:ascii="Times New Roman" w:eastAsia="Times New Roman" w:hAnsi="Times New Roman" w:cs="Times New Roman"/>
          <w:sz w:val="24"/>
          <w:szCs w:val="24"/>
          <w:lang w:eastAsia="fr-FR"/>
        </w:rPr>
        <w:t xml:space="preserve"> contenu culturel ou informationnel pour placer le récepteur comme un acteur/ actant du processus de co-construction de sens.</w:t>
      </w:r>
    </w:p>
    <w:p w14:paraId="03EF8EA4" w14:textId="6ABA5B09" w:rsidR="00955629" w:rsidRDefault="001A6C24"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Ces travaux de recherche constituent</w:t>
      </w:r>
      <w:r w:rsidR="00356A6A">
        <w:rPr>
          <w:rFonts w:ascii="Times New Roman" w:eastAsia="Times New Roman" w:hAnsi="Times New Roman" w:cs="Times New Roman"/>
          <w:sz w:val="24"/>
          <w:szCs w:val="24"/>
          <w:lang w:eastAsia="fr-FR"/>
        </w:rPr>
        <w:t xml:space="preserve"> aujourd’hui encore de</w:t>
      </w:r>
      <w:r w:rsidR="008E6CD5">
        <w:rPr>
          <w:rFonts w:ascii="Times New Roman" w:eastAsia="Times New Roman" w:hAnsi="Times New Roman" w:cs="Times New Roman"/>
          <w:sz w:val="24"/>
          <w:szCs w:val="24"/>
          <w:lang w:eastAsia="fr-FR"/>
        </w:rPr>
        <w:t>s</w:t>
      </w:r>
      <w:r w:rsidR="00356A6A">
        <w:rPr>
          <w:rFonts w:ascii="Times New Roman" w:eastAsia="Times New Roman" w:hAnsi="Times New Roman" w:cs="Times New Roman"/>
          <w:sz w:val="24"/>
          <w:szCs w:val="24"/>
          <w:lang w:eastAsia="fr-FR"/>
        </w:rPr>
        <w:t xml:space="preserve"> piliers épistémiques solides pour l’étude des pratiques culturelles médiées par le numérique. La récente étude publiée par le Ministère de la culture « Cinquante ans de pratique</w:t>
      </w:r>
      <w:r w:rsidR="00D65AF9">
        <w:rPr>
          <w:rFonts w:ascii="Times New Roman" w:eastAsia="Times New Roman" w:hAnsi="Times New Roman" w:cs="Times New Roman"/>
          <w:sz w:val="24"/>
          <w:szCs w:val="24"/>
          <w:lang w:eastAsia="fr-FR"/>
        </w:rPr>
        <w:t>s</w:t>
      </w:r>
      <w:r w:rsidR="00356A6A">
        <w:rPr>
          <w:rFonts w:ascii="Times New Roman" w:eastAsia="Times New Roman" w:hAnsi="Times New Roman" w:cs="Times New Roman"/>
          <w:sz w:val="24"/>
          <w:szCs w:val="24"/>
          <w:lang w:eastAsia="fr-FR"/>
        </w:rPr>
        <w:t xml:space="preserve"> culturelle</w:t>
      </w:r>
      <w:r w:rsidR="00D65AF9">
        <w:rPr>
          <w:rFonts w:ascii="Times New Roman" w:eastAsia="Times New Roman" w:hAnsi="Times New Roman" w:cs="Times New Roman"/>
          <w:sz w:val="24"/>
          <w:szCs w:val="24"/>
          <w:lang w:eastAsia="fr-FR"/>
        </w:rPr>
        <w:t>s</w:t>
      </w:r>
      <w:r w:rsidR="00356A6A">
        <w:rPr>
          <w:rFonts w:ascii="Times New Roman" w:eastAsia="Times New Roman" w:hAnsi="Times New Roman" w:cs="Times New Roman"/>
          <w:sz w:val="24"/>
          <w:szCs w:val="24"/>
          <w:lang w:eastAsia="fr-FR"/>
        </w:rPr>
        <w:t xml:space="preserve"> en France » en juillet 2020, révèle un essor considérable des pratiques numériques en dix ans. </w:t>
      </w:r>
      <w:r w:rsidR="00955629">
        <w:rPr>
          <w:rFonts w:ascii="Times New Roman" w:eastAsia="Times New Roman" w:hAnsi="Times New Roman" w:cs="Times New Roman"/>
          <w:sz w:val="24"/>
          <w:szCs w:val="24"/>
          <w:lang w:eastAsia="fr-FR"/>
        </w:rPr>
        <w:t>Cette étude note que plus d’un tiers des personnes interrogées écoute de la musique en ligne, 44 %</w:t>
      </w:r>
      <w:r w:rsidR="000D26A0">
        <w:rPr>
          <w:rFonts w:ascii="Times New Roman" w:eastAsia="Times New Roman" w:hAnsi="Times New Roman" w:cs="Times New Roman"/>
          <w:sz w:val="24"/>
          <w:szCs w:val="24"/>
          <w:lang w:eastAsia="fr-FR"/>
        </w:rPr>
        <w:t>,</w:t>
      </w:r>
      <w:r w:rsidR="00955629">
        <w:rPr>
          <w:rFonts w:ascii="Times New Roman" w:eastAsia="Times New Roman" w:hAnsi="Times New Roman" w:cs="Times New Roman"/>
          <w:sz w:val="24"/>
          <w:szCs w:val="24"/>
          <w:lang w:eastAsia="fr-FR"/>
        </w:rPr>
        <w:t xml:space="preserve"> joue à des jeux vidéo et </w:t>
      </w:r>
      <w:r w:rsidR="000D26A0">
        <w:rPr>
          <w:rFonts w:ascii="Times New Roman" w:eastAsia="Times New Roman" w:hAnsi="Times New Roman" w:cs="Times New Roman"/>
          <w:sz w:val="24"/>
          <w:szCs w:val="24"/>
          <w:lang w:eastAsia="fr-FR"/>
        </w:rPr>
        <w:t xml:space="preserve">que </w:t>
      </w:r>
      <w:r w:rsidR="00D65AF9">
        <w:rPr>
          <w:rFonts w:ascii="Times New Roman" w:eastAsia="Times New Roman" w:hAnsi="Times New Roman" w:cs="Times New Roman"/>
          <w:sz w:val="24"/>
          <w:szCs w:val="24"/>
          <w:lang w:eastAsia="fr-FR"/>
        </w:rPr>
        <w:t xml:space="preserve">trois quart des jeunes (15-24 </w:t>
      </w:r>
      <w:r w:rsidR="00955629">
        <w:rPr>
          <w:rFonts w:ascii="Times New Roman" w:eastAsia="Times New Roman" w:hAnsi="Times New Roman" w:cs="Times New Roman"/>
          <w:sz w:val="24"/>
          <w:szCs w:val="24"/>
          <w:lang w:eastAsia="fr-FR"/>
        </w:rPr>
        <w:t xml:space="preserve">ans) regardent des vidéos en ligne. Aussi, l’étude par génération démontre-t-elle que pour les jeunes, les pratiques numériques sont devenues majoritaires au détriment des médias historiques, mais aussi que le baby-boomers ont un engagement fort dans les activités culturelles en matière de lecture, </w:t>
      </w:r>
      <w:r w:rsidR="00D65AF9">
        <w:rPr>
          <w:rFonts w:ascii="Times New Roman" w:eastAsia="Times New Roman" w:hAnsi="Times New Roman" w:cs="Times New Roman"/>
          <w:sz w:val="24"/>
          <w:szCs w:val="24"/>
          <w:lang w:eastAsia="fr-FR"/>
        </w:rPr>
        <w:t xml:space="preserve">de </w:t>
      </w:r>
      <w:r w:rsidR="00955629">
        <w:rPr>
          <w:rFonts w:ascii="Times New Roman" w:eastAsia="Times New Roman" w:hAnsi="Times New Roman" w:cs="Times New Roman"/>
          <w:sz w:val="24"/>
          <w:szCs w:val="24"/>
          <w:lang w:eastAsia="fr-FR"/>
        </w:rPr>
        <w:t xml:space="preserve">fréquentation des lieux muséaux, des bibliothèques, etc. Si les jeunes continuent à sortir et à fréquenter des lieux culturels, il n’en demeure pas moins que les activités culturelles médiées par le numérique sont des pratiques culturelles majoritairement observées chez le jeunes.  </w:t>
      </w:r>
    </w:p>
    <w:p w14:paraId="61A2AD2B" w14:textId="2BB3B699" w:rsidR="00D43223" w:rsidRDefault="000D26A0"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w:t>
      </w:r>
      <w:r w:rsidR="00D65AF9">
        <w:rPr>
          <w:rFonts w:ascii="Times New Roman" w:eastAsia="Times New Roman" w:hAnsi="Times New Roman" w:cs="Times New Roman"/>
          <w:sz w:val="24"/>
          <w:szCs w:val="24"/>
          <w:lang w:eastAsia="fr-FR"/>
        </w:rPr>
        <w:t>pratique</w:t>
      </w:r>
      <w:r>
        <w:rPr>
          <w:rFonts w:ascii="Times New Roman" w:eastAsia="Times New Roman" w:hAnsi="Times New Roman" w:cs="Times New Roman"/>
          <w:sz w:val="24"/>
          <w:szCs w:val="24"/>
          <w:lang w:eastAsia="fr-FR"/>
        </w:rPr>
        <w:t>s</w:t>
      </w:r>
      <w:r w:rsidR="00D65AF9">
        <w:rPr>
          <w:rFonts w:ascii="Times New Roman" w:eastAsia="Times New Roman" w:hAnsi="Times New Roman" w:cs="Times New Roman"/>
          <w:sz w:val="24"/>
          <w:szCs w:val="24"/>
          <w:lang w:eastAsia="fr-FR"/>
        </w:rPr>
        <w:t xml:space="preserve"> culturelle</w:t>
      </w:r>
      <w:r>
        <w:rPr>
          <w:rFonts w:ascii="Times New Roman" w:eastAsia="Times New Roman" w:hAnsi="Times New Roman" w:cs="Times New Roman"/>
          <w:sz w:val="24"/>
          <w:szCs w:val="24"/>
          <w:lang w:eastAsia="fr-FR"/>
        </w:rPr>
        <w:t>s</w:t>
      </w:r>
      <w:r w:rsidR="00D65AF9">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reposant sur l’</w:t>
      </w:r>
      <w:r w:rsidR="00D65AF9">
        <w:rPr>
          <w:rFonts w:ascii="Times New Roman" w:eastAsia="Times New Roman" w:hAnsi="Times New Roman" w:cs="Times New Roman"/>
          <w:sz w:val="24"/>
          <w:szCs w:val="24"/>
          <w:lang w:eastAsia="fr-FR"/>
        </w:rPr>
        <w:t>usage</w:t>
      </w:r>
      <w:r w:rsidR="00E66544">
        <w:rPr>
          <w:rFonts w:ascii="Times New Roman" w:eastAsia="Times New Roman" w:hAnsi="Times New Roman" w:cs="Times New Roman"/>
          <w:sz w:val="24"/>
          <w:szCs w:val="24"/>
          <w:lang w:eastAsia="fr-FR"/>
        </w:rPr>
        <w:t xml:space="preserve"> d’outils et </w:t>
      </w:r>
      <w:r>
        <w:rPr>
          <w:rFonts w:ascii="Times New Roman" w:eastAsia="Times New Roman" w:hAnsi="Times New Roman" w:cs="Times New Roman"/>
          <w:sz w:val="24"/>
          <w:szCs w:val="24"/>
          <w:lang w:eastAsia="fr-FR"/>
        </w:rPr>
        <w:t xml:space="preserve">de </w:t>
      </w:r>
      <w:r w:rsidR="00E66544">
        <w:rPr>
          <w:rFonts w:ascii="Times New Roman" w:eastAsia="Times New Roman" w:hAnsi="Times New Roman" w:cs="Times New Roman"/>
          <w:sz w:val="24"/>
          <w:szCs w:val="24"/>
          <w:lang w:eastAsia="fr-FR"/>
        </w:rPr>
        <w:t>dispositif numérique</w:t>
      </w:r>
      <w:r w:rsidR="00C652B4">
        <w:rPr>
          <w:rFonts w:ascii="Times New Roman" w:eastAsia="Times New Roman" w:hAnsi="Times New Roman" w:cs="Times New Roman"/>
          <w:sz w:val="24"/>
          <w:szCs w:val="24"/>
          <w:lang w:eastAsia="fr-FR"/>
        </w:rPr>
        <w:t>s</w:t>
      </w:r>
      <w:r w:rsidR="00E66544">
        <w:rPr>
          <w:rFonts w:ascii="Times New Roman" w:eastAsia="Times New Roman" w:hAnsi="Times New Roman" w:cs="Times New Roman"/>
          <w:sz w:val="24"/>
          <w:szCs w:val="24"/>
          <w:lang w:eastAsia="fr-FR"/>
        </w:rPr>
        <w:t>, l</w:t>
      </w:r>
      <w:r>
        <w:rPr>
          <w:rFonts w:ascii="Times New Roman" w:eastAsia="Times New Roman" w:hAnsi="Times New Roman" w:cs="Times New Roman"/>
          <w:sz w:val="24"/>
          <w:szCs w:val="24"/>
          <w:lang w:eastAsia="fr-FR"/>
        </w:rPr>
        <w:t>’</w:t>
      </w:r>
      <w:r w:rsidR="00E66544">
        <w:rPr>
          <w:rFonts w:ascii="Times New Roman" w:eastAsia="Times New Roman" w:hAnsi="Times New Roman" w:cs="Times New Roman"/>
          <w:sz w:val="24"/>
          <w:szCs w:val="24"/>
          <w:lang w:eastAsia="fr-FR"/>
        </w:rPr>
        <w:t>étude</w:t>
      </w:r>
      <w:r>
        <w:rPr>
          <w:rFonts w:ascii="Times New Roman" w:eastAsia="Times New Roman" w:hAnsi="Times New Roman" w:cs="Times New Roman"/>
          <w:sz w:val="24"/>
          <w:szCs w:val="24"/>
          <w:lang w:eastAsia="fr-FR"/>
        </w:rPr>
        <w:t xml:space="preserve"> </w:t>
      </w:r>
      <w:r w:rsidR="00E66544">
        <w:rPr>
          <w:rFonts w:ascii="Times New Roman" w:eastAsia="Times New Roman" w:hAnsi="Times New Roman" w:cs="Times New Roman"/>
          <w:sz w:val="24"/>
          <w:szCs w:val="24"/>
          <w:lang w:eastAsia="fr-FR"/>
        </w:rPr>
        <w:t xml:space="preserve">des publics s’attache à </w:t>
      </w:r>
      <w:r w:rsidR="00D71BE5">
        <w:rPr>
          <w:rFonts w:ascii="Times New Roman" w:eastAsia="Times New Roman" w:hAnsi="Times New Roman" w:cs="Times New Roman"/>
          <w:sz w:val="24"/>
          <w:szCs w:val="24"/>
          <w:lang w:eastAsia="fr-FR"/>
        </w:rPr>
        <w:t>analyser les modalités</w:t>
      </w:r>
      <w:r w:rsidR="00E66544">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d’</w:t>
      </w:r>
      <w:r w:rsidR="00E66544">
        <w:rPr>
          <w:rFonts w:ascii="Times New Roman" w:eastAsia="Times New Roman" w:hAnsi="Times New Roman" w:cs="Times New Roman"/>
          <w:sz w:val="24"/>
          <w:szCs w:val="24"/>
          <w:lang w:eastAsia="fr-FR"/>
        </w:rPr>
        <w:t xml:space="preserve">hybridation </w:t>
      </w:r>
      <w:r>
        <w:rPr>
          <w:rFonts w:ascii="Times New Roman" w:eastAsia="Times New Roman" w:hAnsi="Times New Roman" w:cs="Times New Roman"/>
          <w:sz w:val="24"/>
          <w:szCs w:val="24"/>
          <w:lang w:eastAsia="fr-FR"/>
        </w:rPr>
        <w:t>entre les</w:t>
      </w:r>
      <w:r w:rsidR="00E66544">
        <w:rPr>
          <w:rFonts w:ascii="Times New Roman" w:eastAsia="Times New Roman" w:hAnsi="Times New Roman" w:cs="Times New Roman"/>
          <w:sz w:val="24"/>
          <w:szCs w:val="24"/>
          <w:lang w:eastAsia="fr-FR"/>
        </w:rPr>
        <w:t xml:space="preserve"> univers culturels</w:t>
      </w:r>
      <w:r w:rsidR="001A6C24">
        <w:rPr>
          <w:rFonts w:ascii="Times New Roman" w:eastAsia="Times New Roman" w:hAnsi="Times New Roman" w:cs="Times New Roman"/>
          <w:sz w:val="24"/>
          <w:szCs w:val="24"/>
          <w:lang w:eastAsia="fr-FR"/>
        </w:rPr>
        <w:t>, les identités des publics, leurs</w:t>
      </w:r>
      <w:r w:rsidR="00E66544">
        <w:rPr>
          <w:rFonts w:ascii="Times New Roman" w:eastAsia="Times New Roman" w:hAnsi="Times New Roman" w:cs="Times New Roman"/>
          <w:sz w:val="24"/>
          <w:szCs w:val="24"/>
          <w:lang w:eastAsia="fr-FR"/>
        </w:rPr>
        <w:t xml:space="preserve"> rapports diversifiés à la culture, aux objets numériques comme aux contenus culturels créatifs</w:t>
      </w:r>
      <w:r w:rsidR="005B6664">
        <w:rPr>
          <w:rFonts w:ascii="Times New Roman" w:eastAsia="Times New Roman" w:hAnsi="Times New Roman" w:cs="Times New Roman"/>
          <w:sz w:val="24"/>
          <w:szCs w:val="24"/>
          <w:lang w:eastAsia="fr-FR"/>
        </w:rPr>
        <w:t xml:space="preserve"> </w:t>
      </w:r>
      <w:r w:rsidR="005B6664" w:rsidRPr="005B6664">
        <w:rPr>
          <w:rFonts w:ascii="Times New Roman" w:eastAsia="Times New Roman" w:hAnsi="Times New Roman" w:cs="Times New Roman"/>
          <w:sz w:val="24"/>
          <w:szCs w:val="24"/>
          <w:lang w:eastAsia="fr-FR"/>
        </w:rPr>
        <w:t>(</w:t>
      </w:r>
      <w:r w:rsidR="005B6664" w:rsidRPr="005B6664">
        <w:rPr>
          <w:rFonts w:ascii="Times New Roman" w:eastAsia="Times New Roman" w:hAnsi="Times New Roman" w:cs="Times New Roman"/>
          <w:i/>
          <w:sz w:val="24"/>
          <w:szCs w:val="24"/>
          <w:lang w:eastAsia="fr-FR"/>
        </w:rPr>
        <w:t>Culture et Recherche</w:t>
      </w:r>
      <w:r w:rsidR="005B6664" w:rsidRPr="005B6664">
        <w:rPr>
          <w:rFonts w:ascii="Times New Roman" w:eastAsia="Times New Roman" w:hAnsi="Times New Roman" w:cs="Times New Roman"/>
          <w:sz w:val="24"/>
          <w:szCs w:val="24"/>
          <w:lang w:eastAsia="fr-FR"/>
        </w:rPr>
        <w:t>, n° 134, hiver 2016-2017)</w:t>
      </w:r>
      <w:r w:rsidR="00E66544" w:rsidRPr="005B6664">
        <w:rPr>
          <w:rFonts w:ascii="Times New Roman" w:eastAsia="Times New Roman" w:hAnsi="Times New Roman" w:cs="Times New Roman"/>
          <w:sz w:val="24"/>
          <w:szCs w:val="24"/>
          <w:lang w:eastAsia="fr-FR"/>
        </w:rPr>
        <w:t>.</w:t>
      </w:r>
      <w:r w:rsidR="00E66544">
        <w:rPr>
          <w:rFonts w:ascii="Times New Roman" w:eastAsia="Times New Roman" w:hAnsi="Times New Roman" w:cs="Times New Roman"/>
          <w:sz w:val="24"/>
          <w:szCs w:val="24"/>
          <w:lang w:eastAsia="fr-FR"/>
        </w:rPr>
        <w:t xml:space="preserve"> Ces mutations profondes au sein des industries culturelles, ont fait émerger une pluralité d’approches </w:t>
      </w:r>
      <w:r w:rsidR="00057171">
        <w:rPr>
          <w:rFonts w:ascii="Times New Roman" w:eastAsia="Times New Roman" w:hAnsi="Times New Roman" w:cs="Times New Roman"/>
          <w:sz w:val="24"/>
          <w:szCs w:val="24"/>
          <w:lang w:eastAsia="fr-FR"/>
        </w:rPr>
        <w:t xml:space="preserve">méthodologiques et ont démontré </w:t>
      </w:r>
      <w:r w:rsidR="00D65AF9">
        <w:rPr>
          <w:rFonts w:ascii="Times New Roman" w:eastAsia="Times New Roman" w:hAnsi="Times New Roman" w:cs="Times New Roman"/>
          <w:sz w:val="24"/>
          <w:szCs w:val="24"/>
          <w:lang w:eastAsia="fr-FR"/>
        </w:rPr>
        <w:t xml:space="preserve">l’intérêt </w:t>
      </w:r>
      <w:r w:rsidR="00057171">
        <w:rPr>
          <w:rFonts w:ascii="Times New Roman" w:eastAsia="Times New Roman" w:hAnsi="Times New Roman" w:cs="Times New Roman"/>
          <w:sz w:val="24"/>
          <w:szCs w:val="24"/>
          <w:lang w:eastAsia="fr-FR"/>
        </w:rPr>
        <w:t xml:space="preserve">de prendre en compte la notion de « contexte de réseaux de sociabilité » (Thévenin 2015). </w:t>
      </w:r>
    </w:p>
    <w:p w14:paraId="4E6C6C7E" w14:textId="25D56AC2" w:rsidR="00D43223" w:rsidRDefault="00057171"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travaux pionniers de Joëlle le </w:t>
      </w:r>
      <w:proofErr w:type="spellStart"/>
      <w:r>
        <w:rPr>
          <w:rFonts w:ascii="Times New Roman" w:eastAsia="Times New Roman" w:hAnsi="Times New Roman" w:cs="Times New Roman"/>
          <w:sz w:val="24"/>
          <w:szCs w:val="24"/>
          <w:lang w:eastAsia="fr-FR"/>
        </w:rPr>
        <w:t>Marec</w:t>
      </w:r>
      <w:proofErr w:type="spellEnd"/>
      <w:r>
        <w:rPr>
          <w:rFonts w:ascii="Times New Roman" w:eastAsia="Times New Roman" w:hAnsi="Times New Roman" w:cs="Times New Roman"/>
          <w:sz w:val="24"/>
          <w:szCs w:val="24"/>
          <w:lang w:eastAsia="fr-FR"/>
        </w:rPr>
        <w:t xml:space="preserve"> (2007) ont montré que les visiteurs (des musées, des bibliothèques) sont des publics experts </w:t>
      </w:r>
      <w:r w:rsidR="000D26A0">
        <w:rPr>
          <w:rFonts w:ascii="Times New Roman" w:eastAsia="Times New Roman" w:hAnsi="Times New Roman" w:cs="Times New Roman"/>
          <w:sz w:val="24"/>
          <w:szCs w:val="24"/>
          <w:lang w:eastAsia="fr-FR"/>
        </w:rPr>
        <w:t>dont parfois</w:t>
      </w:r>
      <w:r>
        <w:rPr>
          <w:rFonts w:ascii="Times New Roman" w:eastAsia="Times New Roman" w:hAnsi="Times New Roman" w:cs="Times New Roman"/>
          <w:sz w:val="24"/>
          <w:szCs w:val="24"/>
          <w:lang w:eastAsia="fr-FR"/>
        </w:rPr>
        <w:t>, les institutions culturelles sous-estiment l</w:t>
      </w:r>
      <w:r w:rsidR="000D26A0">
        <w:rPr>
          <w:rFonts w:ascii="Times New Roman" w:eastAsia="Times New Roman" w:hAnsi="Times New Roman" w:cs="Times New Roman"/>
          <w:sz w:val="24"/>
          <w:szCs w:val="24"/>
          <w:lang w:eastAsia="fr-FR"/>
        </w:rPr>
        <w:t xml:space="preserve">a </w:t>
      </w:r>
      <w:r>
        <w:rPr>
          <w:rFonts w:ascii="Times New Roman" w:eastAsia="Times New Roman" w:hAnsi="Times New Roman" w:cs="Times New Roman"/>
          <w:sz w:val="24"/>
          <w:szCs w:val="24"/>
          <w:lang w:eastAsia="fr-FR"/>
        </w:rPr>
        <w:t>sensibilité à la dimension politiqu</w:t>
      </w:r>
      <w:r w:rsidR="000D26A0">
        <w:rPr>
          <w:rFonts w:ascii="Times New Roman" w:eastAsia="Times New Roman" w:hAnsi="Times New Roman" w:cs="Times New Roman"/>
          <w:sz w:val="24"/>
          <w:szCs w:val="24"/>
          <w:lang w:eastAsia="fr-FR"/>
        </w:rPr>
        <w:t>e et</w:t>
      </w:r>
      <w:r>
        <w:rPr>
          <w:rFonts w:ascii="Times New Roman" w:eastAsia="Times New Roman" w:hAnsi="Times New Roman" w:cs="Times New Roman"/>
          <w:sz w:val="24"/>
          <w:szCs w:val="24"/>
          <w:lang w:eastAsia="fr-FR"/>
        </w:rPr>
        <w:t xml:space="preserve"> institution</w:t>
      </w:r>
      <w:r w:rsidR="000D26A0">
        <w:rPr>
          <w:rFonts w:ascii="Times New Roman" w:eastAsia="Times New Roman" w:hAnsi="Times New Roman" w:cs="Times New Roman"/>
          <w:sz w:val="24"/>
          <w:szCs w:val="24"/>
          <w:lang w:eastAsia="fr-FR"/>
        </w:rPr>
        <w:t>nelle</w:t>
      </w:r>
      <w:r>
        <w:rPr>
          <w:rFonts w:ascii="Times New Roman" w:eastAsia="Times New Roman" w:hAnsi="Times New Roman" w:cs="Times New Roman"/>
          <w:sz w:val="24"/>
          <w:szCs w:val="24"/>
          <w:lang w:eastAsia="fr-FR"/>
        </w:rPr>
        <w:t xml:space="preserve">. L’auteur considère les pratiques culturelles comme des activités socialement situées et propose d’étudier la sociabilité à partir de la notion de composite. </w:t>
      </w:r>
      <w:r w:rsidR="00C1353C">
        <w:rPr>
          <w:rFonts w:ascii="Times New Roman" w:eastAsia="Times New Roman" w:hAnsi="Times New Roman" w:cs="Times New Roman"/>
          <w:sz w:val="24"/>
          <w:szCs w:val="24"/>
          <w:lang w:eastAsia="fr-FR"/>
        </w:rPr>
        <w:t>« </w:t>
      </w:r>
      <w:r w:rsidRPr="00057171">
        <w:rPr>
          <w:rFonts w:ascii="Times New Roman" w:eastAsia="Times New Roman" w:hAnsi="Times New Roman" w:cs="Times New Roman"/>
          <w:sz w:val="24"/>
          <w:szCs w:val="24"/>
          <w:lang w:eastAsia="fr-FR"/>
        </w:rPr>
        <w:t>Les composites émergent des mêmes questions que les représentations sociales, les formations discursives, les texte</w:t>
      </w:r>
      <w:r w:rsidR="00D65AF9">
        <w:rPr>
          <w:rFonts w:ascii="Times New Roman" w:eastAsia="Times New Roman" w:hAnsi="Times New Roman" w:cs="Times New Roman"/>
          <w:sz w:val="24"/>
          <w:szCs w:val="24"/>
          <w:lang w:eastAsia="fr-FR"/>
        </w:rPr>
        <w:t>s, les médias, les dispositifs</w:t>
      </w:r>
      <w:r w:rsidRPr="00057171">
        <w:rPr>
          <w:rFonts w:ascii="Times New Roman" w:eastAsia="Times New Roman" w:hAnsi="Times New Roman" w:cs="Times New Roman"/>
          <w:sz w:val="24"/>
          <w:szCs w:val="24"/>
          <w:lang w:eastAsia="fr-FR"/>
        </w:rPr>
        <w:t xml:space="preserve"> : des configurations dynamiques, hétérogènes, mais qui constit</w:t>
      </w:r>
      <w:r w:rsidR="009D5E82">
        <w:rPr>
          <w:rFonts w:ascii="Times New Roman" w:eastAsia="Times New Roman" w:hAnsi="Times New Roman" w:cs="Times New Roman"/>
          <w:sz w:val="24"/>
          <w:szCs w:val="24"/>
          <w:lang w:eastAsia="fr-FR"/>
        </w:rPr>
        <w:t>uent des unités de savoir. Celles</w:t>
      </w:r>
      <w:r w:rsidRPr="00057171">
        <w:rPr>
          <w:rFonts w:ascii="Times New Roman" w:eastAsia="Times New Roman" w:hAnsi="Times New Roman" w:cs="Times New Roman"/>
          <w:sz w:val="24"/>
          <w:szCs w:val="24"/>
          <w:lang w:eastAsia="fr-FR"/>
        </w:rPr>
        <w:t>-ci sont conceptualisées de telle manière qu’elles ne peuvent pas être pensées autrement qu’incarnées matériellement. Mais elles ne sont pas structurées par cette matérialité, sinon par un « ordre » qui transcende la division entre matérialité et discursivité, fut-il pour cela arbitraire.</w:t>
      </w:r>
      <w:r w:rsidR="00C1353C">
        <w:rPr>
          <w:rFonts w:ascii="Times New Roman" w:eastAsia="Times New Roman" w:hAnsi="Times New Roman" w:cs="Times New Roman"/>
          <w:sz w:val="24"/>
          <w:szCs w:val="24"/>
          <w:lang w:eastAsia="fr-FR"/>
        </w:rPr>
        <w:t xml:space="preserve"> » Le </w:t>
      </w:r>
      <w:proofErr w:type="spellStart"/>
      <w:r w:rsidR="00C1353C">
        <w:rPr>
          <w:rFonts w:ascii="Times New Roman" w:eastAsia="Times New Roman" w:hAnsi="Times New Roman" w:cs="Times New Roman"/>
          <w:sz w:val="24"/>
          <w:szCs w:val="24"/>
          <w:lang w:eastAsia="fr-FR"/>
        </w:rPr>
        <w:t>Marec</w:t>
      </w:r>
      <w:proofErr w:type="spellEnd"/>
      <w:r w:rsidR="00C1353C">
        <w:rPr>
          <w:rFonts w:ascii="Times New Roman" w:eastAsia="Times New Roman" w:hAnsi="Times New Roman" w:cs="Times New Roman"/>
          <w:sz w:val="24"/>
          <w:szCs w:val="24"/>
          <w:lang w:eastAsia="fr-FR"/>
        </w:rPr>
        <w:t xml:space="preserve"> (2002).</w:t>
      </w:r>
      <w:r w:rsidR="001A6C24">
        <w:rPr>
          <w:rFonts w:ascii="Times New Roman" w:eastAsia="Times New Roman" w:hAnsi="Times New Roman" w:cs="Times New Roman"/>
          <w:sz w:val="24"/>
          <w:szCs w:val="24"/>
          <w:lang w:eastAsia="fr-FR"/>
        </w:rPr>
        <w:t xml:space="preserve"> La notion de composite est ainsi défi</w:t>
      </w:r>
      <w:r w:rsidR="003B1987">
        <w:rPr>
          <w:rFonts w:ascii="Times New Roman" w:eastAsia="Times New Roman" w:hAnsi="Times New Roman" w:cs="Times New Roman"/>
          <w:sz w:val="24"/>
          <w:szCs w:val="24"/>
          <w:lang w:eastAsia="fr-FR"/>
        </w:rPr>
        <w:t>ni</w:t>
      </w:r>
      <w:r w:rsidR="001A6C24">
        <w:rPr>
          <w:rFonts w:ascii="Times New Roman" w:eastAsia="Times New Roman" w:hAnsi="Times New Roman" w:cs="Times New Roman"/>
          <w:sz w:val="24"/>
          <w:szCs w:val="24"/>
          <w:lang w:eastAsia="fr-FR"/>
        </w:rPr>
        <w:t xml:space="preserve">e par l’auteur comme un processus dynamique qui situe l’étude des publics dans une approche plurielle allant de la sémiotique, aux études de réception ou encore la sociologie des publics. </w:t>
      </w:r>
    </w:p>
    <w:p w14:paraId="627831A1" w14:textId="74A4DFD7" w:rsidR="00057171" w:rsidRDefault="003B1987"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notion </w:t>
      </w:r>
      <w:r w:rsidR="008E6CD5">
        <w:rPr>
          <w:rFonts w:ascii="Times New Roman" w:eastAsia="Times New Roman" w:hAnsi="Times New Roman" w:cs="Times New Roman"/>
          <w:sz w:val="24"/>
          <w:szCs w:val="24"/>
          <w:lang w:eastAsia="fr-FR"/>
        </w:rPr>
        <w:t>de sociabilité gagnerait à être confrontée au concept de</w:t>
      </w:r>
      <w:r>
        <w:rPr>
          <w:rFonts w:ascii="Times New Roman" w:eastAsia="Times New Roman" w:hAnsi="Times New Roman" w:cs="Times New Roman"/>
          <w:sz w:val="24"/>
          <w:szCs w:val="24"/>
          <w:lang w:eastAsia="fr-FR"/>
        </w:rPr>
        <w:t xml:space="preserve"> formes de vie (Fontanille, 2015) en ce sens que les pratiques culturelles individuelles ou collectives sont l’appropriation des </w:t>
      </w:r>
      <w:r w:rsidR="00C652B4">
        <w:rPr>
          <w:rFonts w:ascii="Times New Roman" w:eastAsia="Times New Roman" w:hAnsi="Times New Roman" w:cs="Times New Roman"/>
          <w:sz w:val="24"/>
          <w:szCs w:val="24"/>
          <w:lang w:eastAsia="fr-FR"/>
        </w:rPr>
        <w:t xml:space="preserve">représentations </w:t>
      </w:r>
      <w:r>
        <w:rPr>
          <w:rFonts w:ascii="Times New Roman" w:eastAsia="Times New Roman" w:hAnsi="Times New Roman" w:cs="Times New Roman"/>
          <w:sz w:val="24"/>
          <w:szCs w:val="24"/>
          <w:lang w:eastAsia="fr-FR"/>
        </w:rPr>
        <w:t xml:space="preserve">construites dans le continuum de notre </w:t>
      </w:r>
      <w:r w:rsidR="00C652B4">
        <w:rPr>
          <w:rFonts w:ascii="Times New Roman" w:eastAsia="Times New Roman" w:hAnsi="Times New Roman" w:cs="Times New Roman"/>
          <w:sz w:val="24"/>
          <w:szCs w:val="24"/>
          <w:lang w:eastAsia="fr-FR"/>
        </w:rPr>
        <w:t xml:space="preserve">vie </w:t>
      </w:r>
      <w:r w:rsidR="009B66A9">
        <w:rPr>
          <w:rFonts w:ascii="Times New Roman" w:eastAsia="Times New Roman" w:hAnsi="Times New Roman" w:cs="Times New Roman"/>
          <w:sz w:val="24"/>
          <w:szCs w:val="24"/>
          <w:lang w:eastAsia="fr-FR"/>
        </w:rPr>
        <w:t xml:space="preserve">et relèvent de plusieurs types de sociabilités : une sociabilité primaire (l’héritage familial) ainsi que les sociabilités secondaire (la capacité à investir des pratiques à partir des expériences de vie ou des prédispositions construites dans l’environnement relationnel). </w:t>
      </w:r>
    </w:p>
    <w:p w14:paraId="5FCC78CB" w14:textId="1B3889C9" w:rsidR="00AF2FAB" w:rsidRDefault="00AF2FAB" w:rsidP="00AF2FAB">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 même, l’approche du design des expériences de vie, au sens de (</w:t>
      </w:r>
      <w:proofErr w:type="spellStart"/>
      <w:r>
        <w:rPr>
          <w:rFonts w:ascii="Times New Roman" w:eastAsia="Times New Roman" w:hAnsi="Times New Roman" w:cs="Times New Roman"/>
          <w:sz w:val="24"/>
          <w:szCs w:val="24"/>
          <w:lang w:eastAsia="fr-FR"/>
        </w:rPr>
        <w:t>Leleu-Merviel</w:t>
      </w:r>
      <w:proofErr w:type="spellEnd"/>
      <w:r>
        <w:rPr>
          <w:rFonts w:ascii="Times New Roman" w:eastAsia="Times New Roman" w:hAnsi="Times New Roman" w:cs="Times New Roman"/>
          <w:sz w:val="24"/>
          <w:szCs w:val="24"/>
          <w:lang w:eastAsia="fr-FR"/>
        </w:rPr>
        <w:t xml:space="preserve">, Schmitt, </w:t>
      </w:r>
      <w:proofErr w:type="spellStart"/>
      <w:r>
        <w:rPr>
          <w:rFonts w:ascii="Times New Roman" w:eastAsia="Times New Roman" w:hAnsi="Times New Roman" w:cs="Times New Roman"/>
          <w:sz w:val="24"/>
          <w:szCs w:val="24"/>
          <w:lang w:eastAsia="fr-FR"/>
        </w:rPr>
        <w:t>Useille</w:t>
      </w:r>
      <w:proofErr w:type="spellEnd"/>
      <w:r>
        <w:rPr>
          <w:rFonts w:ascii="Times New Roman" w:eastAsia="Times New Roman" w:hAnsi="Times New Roman" w:cs="Times New Roman"/>
          <w:sz w:val="24"/>
          <w:szCs w:val="24"/>
          <w:lang w:eastAsia="fr-FR"/>
        </w:rPr>
        <w:t>, 2018), souligne la nécessité d’intégrer les pratiques des individus dans la conception d’expériences, impliquant des dispositifs numériques ou non. L’expérience de l’individu est alors considérée au-delà de l’expérience des usages pour anticiper les pratiques des publics en s’appuyant sur le contexte de l’usage, dans la complexité de ses multiples dimensions, impliquant fréquemment une démarche de recherche-action (</w:t>
      </w:r>
      <w:proofErr w:type="spellStart"/>
      <w:r>
        <w:rPr>
          <w:rFonts w:ascii="Times New Roman" w:eastAsia="Times New Roman" w:hAnsi="Times New Roman" w:cs="Times New Roman"/>
          <w:sz w:val="24"/>
          <w:szCs w:val="24"/>
          <w:lang w:eastAsia="fr-FR"/>
        </w:rPr>
        <w:t>Lamboux</w:t>
      </w:r>
      <w:proofErr w:type="spellEnd"/>
      <w:r>
        <w:rPr>
          <w:rFonts w:ascii="Times New Roman" w:eastAsia="Times New Roman" w:hAnsi="Times New Roman" w:cs="Times New Roman"/>
          <w:sz w:val="24"/>
          <w:szCs w:val="24"/>
          <w:lang w:eastAsia="fr-FR"/>
        </w:rPr>
        <w:t>-Durand, 2014).</w:t>
      </w:r>
    </w:p>
    <w:p w14:paraId="742C3A7B" w14:textId="77777777" w:rsidR="00AF2FAB" w:rsidRDefault="00AF2FAB" w:rsidP="00017C58">
      <w:pPr>
        <w:jc w:val="both"/>
        <w:rPr>
          <w:rFonts w:ascii="Times New Roman" w:eastAsia="Times New Roman" w:hAnsi="Times New Roman" w:cs="Times New Roman"/>
          <w:sz w:val="24"/>
          <w:szCs w:val="24"/>
          <w:lang w:eastAsia="fr-FR"/>
        </w:rPr>
      </w:pPr>
    </w:p>
    <w:p w14:paraId="0129DB35" w14:textId="77777777" w:rsidR="00E67A40" w:rsidRDefault="00D43223"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Ainsi</w:t>
      </w:r>
      <w:r w:rsidR="00C1353C">
        <w:rPr>
          <w:rFonts w:ascii="Times New Roman" w:eastAsia="Times New Roman" w:hAnsi="Times New Roman" w:cs="Times New Roman"/>
          <w:sz w:val="24"/>
          <w:szCs w:val="24"/>
          <w:lang w:eastAsia="fr-FR"/>
        </w:rPr>
        <w:t>, le</w:t>
      </w:r>
      <w:r w:rsidR="00A229AA">
        <w:rPr>
          <w:rFonts w:ascii="Times New Roman" w:eastAsia="Times New Roman" w:hAnsi="Times New Roman" w:cs="Times New Roman"/>
          <w:sz w:val="24"/>
          <w:szCs w:val="24"/>
          <w:lang w:eastAsia="fr-FR"/>
        </w:rPr>
        <w:t>s</w:t>
      </w:r>
      <w:r w:rsidR="00C1353C">
        <w:rPr>
          <w:rFonts w:ascii="Times New Roman" w:eastAsia="Times New Roman" w:hAnsi="Times New Roman" w:cs="Times New Roman"/>
          <w:sz w:val="24"/>
          <w:szCs w:val="24"/>
          <w:lang w:eastAsia="fr-FR"/>
        </w:rPr>
        <w:t xml:space="preserve"> pratique</w:t>
      </w:r>
      <w:r w:rsidR="00A229AA">
        <w:rPr>
          <w:rFonts w:ascii="Times New Roman" w:eastAsia="Times New Roman" w:hAnsi="Times New Roman" w:cs="Times New Roman"/>
          <w:sz w:val="24"/>
          <w:szCs w:val="24"/>
          <w:lang w:eastAsia="fr-FR"/>
        </w:rPr>
        <w:t>s</w:t>
      </w:r>
      <w:r w:rsidR="00C1353C">
        <w:rPr>
          <w:rFonts w:ascii="Times New Roman" w:eastAsia="Times New Roman" w:hAnsi="Times New Roman" w:cs="Times New Roman"/>
          <w:sz w:val="24"/>
          <w:szCs w:val="24"/>
          <w:lang w:eastAsia="fr-FR"/>
        </w:rPr>
        <w:t xml:space="preserve"> culturel</w:t>
      </w:r>
      <w:r w:rsidR="00A229AA">
        <w:rPr>
          <w:rFonts w:ascii="Times New Roman" w:eastAsia="Times New Roman" w:hAnsi="Times New Roman" w:cs="Times New Roman"/>
          <w:sz w:val="24"/>
          <w:szCs w:val="24"/>
          <w:lang w:eastAsia="fr-FR"/>
        </w:rPr>
        <w:t>les</w:t>
      </w:r>
      <w:r w:rsidR="00C1353C">
        <w:rPr>
          <w:rFonts w:ascii="Times New Roman" w:eastAsia="Times New Roman" w:hAnsi="Times New Roman" w:cs="Times New Roman"/>
          <w:sz w:val="24"/>
          <w:szCs w:val="24"/>
          <w:lang w:eastAsia="fr-FR"/>
        </w:rPr>
        <w:t xml:space="preserve"> médiée</w:t>
      </w:r>
      <w:r>
        <w:rPr>
          <w:rFonts w:ascii="Times New Roman" w:eastAsia="Times New Roman" w:hAnsi="Times New Roman" w:cs="Times New Roman"/>
          <w:sz w:val="24"/>
          <w:szCs w:val="24"/>
          <w:lang w:eastAsia="fr-FR"/>
        </w:rPr>
        <w:t>s</w:t>
      </w:r>
      <w:r w:rsidR="00C1353C">
        <w:rPr>
          <w:rFonts w:ascii="Times New Roman" w:eastAsia="Times New Roman" w:hAnsi="Times New Roman" w:cs="Times New Roman"/>
          <w:sz w:val="24"/>
          <w:szCs w:val="24"/>
          <w:lang w:eastAsia="fr-FR"/>
        </w:rPr>
        <w:t xml:space="preserve"> par le numérique pourrai</w:t>
      </w:r>
      <w:r w:rsidR="00A229AA">
        <w:rPr>
          <w:rFonts w:ascii="Times New Roman" w:eastAsia="Times New Roman" w:hAnsi="Times New Roman" w:cs="Times New Roman"/>
          <w:sz w:val="24"/>
          <w:szCs w:val="24"/>
          <w:lang w:eastAsia="fr-FR"/>
        </w:rPr>
        <w:t>en</w:t>
      </w:r>
      <w:r w:rsidR="00C1353C">
        <w:rPr>
          <w:rFonts w:ascii="Times New Roman" w:eastAsia="Times New Roman" w:hAnsi="Times New Roman" w:cs="Times New Roman"/>
          <w:sz w:val="24"/>
          <w:szCs w:val="24"/>
          <w:lang w:eastAsia="fr-FR"/>
        </w:rPr>
        <w:t>t être appréhendée</w:t>
      </w:r>
      <w:r w:rsidR="00A229AA">
        <w:rPr>
          <w:rFonts w:ascii="Times New Roman" w:eastAsia="Times New Roman" w:hAnsi="Times New Roman" w:cs="Times New Roman"/>
          <w:sz w:val="24"/>
          <w:szCs w:val="24"/>
          <w:lang w:eastAsia="fr-FR"/>
        </w:rPr>
        <w:t>s</w:t>
      </w:r>
      <w:r w:rsidR="00C1353C">
        <w:rPr>
          <w:rFonts w:ascii="Times New Roman" w:eastAsia="Times New Roman" w:hAnsi="Times New Roman" w:cs="Times New Roman"/>
          <w:sz w:val="24"/>
          <w:szCs w:val="24"/>
          <w:lang w:eastAsia="fr-FR"/>
        </w:rPr>
        <w:t xml:space="preserve"> comme </w:t>
      </w:r>
      <w:r w:rsidR="00A229AA">
        <w:rPr>
          <w:rFonts w:ascii="Times New Roman" w:eastAsia="Times New Roman" w:hAnsi="Times New Roman" w:cs="Times New Roman"/>
          <w:sz w:val="24"/>
          <w:szCs w:val="24"/>
          <w:lang w:eastAsia="fr-FR"/>
        </w:rPr>
        <w:t xml:space="preserve">une </w:t>
      </w:r>
      <w:r w:rsidR="00C1353C">
        <w:rPr>
          <w:rFonts w:ascii="Times New Roman" w:eastAsia="Times New Roman" w:hAnsi="Times New Roman" w:cs="Times New Roman"/>
          <w:sz w:val="24"/>
          <w:szCs w:val="24"/>
          <w:lang w:eastAsia="fr-FR"/>
        </w:rPr>
        <w:t>expérience conjointe du spectateur/ utilisateur avec l’œuvre, avec les personnes qui participent à sa réception et s’analyse</w:t>
      </w:r>
      <w:r w:rsidR="00A229AA">
        <w:rPr>
          <w:rFonts w:ascii="Times New Roman" w:eastAsia="Times New Roman" w:hAnsi="Times New Roman" w:cs="Times New Roman"/>
          <w:sz w:val="24"/>
          <w:szCs w:val="24"/>
          <w:lang w:eastAsia="fr-FR"/>
        </w:rPr>
        <w:t>rai</w:t>
      </w:r>
      <w:r w:rsidR="00D65AF9">
        <w:rPr>
          <w:rFonts w:ascii="Times New Roman" w:eastAsia="Times New Roman" w:hAnsi="Times New Roman" w:cs="Times New Roman"/>
          <w:sz w:val="24"/>
          <w:szCs w:val="24"/>
          <w:lang w:eastAsia="fr-FR"/>
        </w:rPr>
        <w:t>en</w:t>
      </w:r>
      <w:r w:rsidR="00A229AA">
        <w:rPr>
          <w:rFonts w:ascii="Times New Roman" w:eastAsia="Times New Roman" w:hAnsi="Times New Roman" w:cs="Times New Roman"/>
          <w:sz w:val="24"/>
          <w:szCs w:val="24"/>
          <w:lang w:eastAsia="fr-FR"/>
        </w:rPr>
        <w:t>t</w:t>
      </w:r>
      <w:r w:rsidR="00C1353C">
        <w:rPr>
          <w:rFonts w:ascii="Times New Roman" w:eastAsia="Times New Roman" w:hAnsi="Times New Roman" w:cs="Times New Roman"/>
          <w:sz w:val="24"/>
          <w:szCs w:val="24"/>
          <w:lang w:eastAsia="fr-FR"/>
        </w:rPr>
        <w:t xml:space="preserve"> en prenant en compte les interactions comme les représentations situées socialement qui interviennent</w:t>
      </w:r>
      <w:r w:rsidR="00D65AF9">
        <w:rPr>
          <w:rFonts w:ascii="Times New Roman" w:eastAsia="Times New Roman" w:hAnsi="Times New Roman" w:cs="Times New Roman"/>
          <w:sz w:val="24"/>
          <w:szCs w:val="24"/>
          <w:lang w:eastAsia="fr-FR"/>
        </w:rPr>
        <w:t xml:space="preserve"> aussi bien avant,</w:t>
      </w:r>
      <w:r w:rsidR="00C1353C">
        <w:rPr>
          <w:rFonts w:ascii="Times New Roman" w:eastAsia="Times New Roman" w:hAnsi="Times New Roman" w:cs="Times New Roman"/>
          <w:sz w:val="24"/>
          <w:szCs w:val="24"/>
          <w:lang w:eastAsia="fr-FR"/>
        </w:rPr>
        <w:t xml:space="preserve"> pendant et après une visite de musée, </w:t>
      </w:r>
      <w:r>
        <w:rPr>
          <w:rFonts w:ascii="Times New Roman" w:eastAsia="Times New Roman" w:hAnsi="Times New Roman" w:cs="Times New Roman"/>
          <w:sz w:val="24"/>
          <w:szCs w:val="24"/>
          <w:lang w:eastAsia="fr-FR"/>
        </w:rPr>
        <w:t xml:space="preserve">ou </w:t>
      </w:r>
      <w:r w:rsidR="00E67A40">
        <w:rPr>
          <w:rFonts w:ascii="Times New Roman" w:eastAsia="Times New Roman" w:hAnsi="Times New Roman" w:cs="Times New Roman"/>
          <w:sz w:val="24"/>
          <w:szCs w:val="24"/>
          <w:lang w:eastAsia="fr-FR"/>
        </w:rPr>
        <w:t xml:space="preserve">une venue au spectacle. </w:t>
      </w:r>
    </w:p>
    <w:p w14:paraId="14CD1E0A" w14:textId="77777777" w:rsidR="00C1353C" w:rsidRDefault="00C1353C"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 la croisée des cadres épistémiques et des méthodes d’analyse, cet appel à communication vous permet de proposer des études empiriques ou heuristiques pour questionner les pratiques des publics (audiences, publics amateurs, professionnels de la culture) sou</w:t>
      </w:r>
      <w:r w:rsidR="00A229AA">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t xml:space="preserve"> différents angles : </w:t>
      </w:r>
    </w:p>
    <w:p w14:paraId="1C0612E4" w14:textId="3E025A75" w:rsidR="00C1353C" w:rsidRPr="008E6CD5" w:rsidRDefault="009600F1" w:rsidP="008E6CD5">
      <w:pPr>
        <w:pStyle w:val="Paragraphedeliste"/>
        <w:numPr>
          <w:ilvl w:val="0"/>
          <w:numId w:val="1"/>
        </w:numPr>
        <w:jc w:val="both"/>
        <w:rPr>
          <w:rFonts w:ascii="Times New Roman" w:eastAsia="Times New Roman" w:hAnsi="Times New Roman" w:cs="Times New Roman"/>
          <w:sz w:val="24"/>
          <w:szCs w:val="24"/>
          <w:lang w:eastAsia="fr-FR"/>
        </w:rPr>
      </w:pPr>
      <w:r w:rsidRPr="008E6CD5">
        <w:rPr>
          <w:rFonts w:ascii="Times New Roman" w:eastAsia="Times New Roman" w:hAnsi="Times New Roman" w:cs="Times New Roman"/>
          <w:sz w:val="24"/>
          <w:szCs w:val="24"/>
          <w:lang w:eastAsia="fr-FR"/>
        </w:rPr>
        <w:t>Interroger</w:t>
      </w:r>
      <w:r w:rsidR="00C1353C" w:rsidRPr="008E6CD5">
        <w:rPr>
          <w:rFonts w:ascii="Times New Roman" w:eastAsia="Times New Roman" w:hAnsi="Times New Roman" w:cs="Times New Roman"/>
          <w:sz w:val="24"/>
          <w:szCs w:val="24"/>
          <w:lang w:eastAsia="fr-FR"/>
        </w:rPr>
        <w:t xml:space="preserve"> les </w:t>
      </w:r>
      <w:r w:rsidRPr="008E6CD5">
        <w:rPr>
          <w:rFonts w:ascii="Times New Roman" w:eastAsia="Times New Roman" w:hAnsi="Times New Roman" w:cs="Times New Roman"/>
          <w:sz w:val="24"/>
          <w:szCs w:val="24"/>
          <w:lang w:eastAsia="fr-FR"/>
        </w:rPr>
        <w:t xml:space="preserve">pratiques numériques des publics de la culture en termes d’accès, de partage, d’enrichissement des œuvres comme des contenus culturels numériques. </w:t>
      </w:r>
    </w:p>
    <w:p w14:paraId="300F8394" w14:textId="0A19E439" w:rsidR="009600F1" w:rsidRDefault="009600F1" w:rsidP="008E6CD5">
      <w:pPr>
        <w:pStyle w:val="Paragraphedeliste"/>
        <w:numPr>
          <w:ilvl w:val="0"/>
          <w:numId w:val="1"/>
        </w:numPr>
        <w:jc w:val="both"/>
        <w:rPr>
          <w:rFonts w:ascii="Times New Roman" w:eastAsia="Times New Roman" w:hAnsi="Times New Roman" w:cs="Times New Roman"/>
          <w:sz w:val="24"/>
          <w:szCs w:val="24"/>
          <w:lang w:eastAsia="fr-FR"/>
        </w:rPr>
      </w:pPr>
      <w:r w:rsidRPr="008E6CD5">
        <w:rPr>
          <w:rFonts w:ascii="Times New Roman" w:eastAsia="Times New Roman" w:hAnsi="Times New Roman" w:cs="Times New Roman"/>
          <w:sz w:val="24"/>
          <w:szCs w:val="24"/>
          <w:lang w:eastAsia="fr-FR"/>
        </w:rPr>
        <w:t>Observer les pratiques différenciées ou conjointes sou</w:t>
      </w:r>
      <w:r w:rsidR="00A229AA" w:rsidRPr="008E6CD5">
        <w:rPr>
          <w:rFonts w:ascii="Times New Roman" w:eastAsia="Times New Roman" w:hAnsi="Times New Roman" w:cs="Times New Roman"/>
          <w:sz w:val="24"/>
          <w:szCs w:val="24"/>
          <w:lang w:eastAsia="fr-FR"/>
        </w:rPr>
        <w:t>s</w:t>
      </w:r>
      <w:r w:rsidRPr="008E6CD5">
        <w:rPr>
          <w:rFonts w:ascii="Times New Roman" w:eastAsia="Times New Roman" w:hAnsi="Times New Roman" w:cs="Times New Roman"/>
          <w:sz w:val="24"/>
          <w:szCs w:val="24"/>
          <w:lang w:eastAsia="fr-FR"/>
        </w:rPr>
        <w:t xml:space="preserve"> l’angle générationnel (jeunes publics, séniors). </w:t>
      </w:r>
    </w:p>
    <w:p w14:paraId="1E550AD8" w14:textId="15F02581" w:rsidR="00D43223" w:rsidRPr="008E6CD5" w:rsidRDefault="00D43223" w:rsidP="008E6CD5">
      <w:pPr>
        <w:pStyle w:val="Paragraphedeliste"/>
        <w:numPr>
          <w:ilvl w:val="0"/>
          <w:numId w:val="1"/>
        </w:num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Requestionner la segmentation des publics pratiquée par les managers d’instituti</w:t>
      </w:r>
      <w:r w:rsidR="00C048C8">
        <w:rPr>
          <w:rFonts w:ascii="Times New Roman" w:eastAsia="Times New Roman" w:hAnsi="Times New Roman" w:cs="Times New Roman"/>
          <w:sz w:val="24"/>
          <w:szCs w:val="24"/>
          <w:lang w:eastAsia="fr-FR"/>
        </w:rPr>
        <w:t>o</w:t>
      </w:r>
      <w:r>
        <w:rPr>
          <w:rFonts w:ascii="Times New Roman" w:eastAsia="Times New Roman" w:hAnsi="Times New Roman" w:cs="Times New Roman"/>
          <w:sz w:val="24"/>
          <w:szCs w:val="24"/>
          <w:lang w:eastAsia="fr-FR"/>
        </w:rPr>
        <w:t>ns ou de se</w:t>
      </w:r>
      <w:r w:rsidR="00C048C8">
        <w:rPr>
          <w:rFonts w:ascii="Times New Roman" w:eastAsia="Times New Roman" w:hAnsi="Times New Roman" w:cs="Times New Roman"/>
          <w:sz w:val="24"/>
          <w:szCs w:val="24"/>
          <w:lang w:eastAsia="fr-FR"/>
        </w:rPr>
        <w:t>r</w:t>
      </w:r>
      <w:r>
        <w:rPr>
          <w:rFonts w:ascii="Times New Roman" w:eastAsia="Times New Roman" w:hAnsi="Times New Roman" w:cs="Times New Roman"/>
          <w:sz w:val="24"/>
          <w:szCs w:val="24"/>
          <w:lang w:eastAsia="fr-FR"/>
        </w:rPr>
        <w:t>vices culturels</w:t>
      </w:r>
      <w:r w:rsidR="00C048C8">
        <w:rPr>
          <w:rFonts w:ascii="Times New Roman" w:eastAsia="Times New Roman" w:hAnsi="Times New Roman" w:cs="Times New Roman"/>
          <w:sz w:val="24"/>
          <w:szCs w:val="24"/>
          <w:lang w:eastAsia="fr-FR"/>
        </w:rPr>
        <w:t xml:space="preserve"> </w:t>
      </w:r>
      <w:r w:rsidR="003F2EC4">
        <w:rPr>
          <w:rFonts w:ascii="Times New Roman" w:eastAsia="Times New Roman" w:hAnsi="Times New Roman" w:cs="Times New Roman"/>
          <w:sz w:val="24"/>
          <w:szCs w:val="24"/>
          <w:lang w:eastAsia="fr-FR"/>
        </w:rPr>
        <w:t>afin d’</w:t>
      </w:r>
      <w:r w:rsidR="00C048C8">
        <w:rPr>
          <w:rFonts w:ascii="Times New Roman" w:eastAsia="Times New Roman" w:hAnsi="Times New Roman" w:cs="Times New Roman"/>
          <w:sz w:val="24"/>
          <w:szCs w:val="24"/>
          <w:lang w:eastAsia="fr-FR"/>
        </w:rPr>
        <w:t xml:space="preserve">oriente la conception de dispositifs </w:t>
      </w:r>
      <w:r w:rsidR="003F2EC4">
        <w:rPr>
          <w:rFonts w:ascii="Times New Roman" w:eastAsia="Times New Roman" w:hAnsi="Times New Roman" w:cs="Times New Roman"/>
          <w:sz w:val="24"/>
          <w:szCs w:val="24"/>
          <w:lang w:eastAsia="fr-FR"/>
        </w:rPr>
        <w:t xml:space="preserve">culturels </w:t>
      </w:r>
      <w:r w:rsidR="00C048C8">
        <w:rPr>
          <w:rFonts w:ascii="Times New Roman" w:eastAsia="Times New Roman" w:hAnsi="Times New Roman" w:cs="Times New Roman"/>
          <w:sz w:val="24"/>
          <w:szCs w:val="24"/>
          <w:lang w:eastAsia="fr-FR"/>
        </w:rPr>
        <w:t xml:space="preserve">numériques </w:t>
      </w:r>
    </w:p>
    <w:p w14:paraId="5E379AEF" w14:textId="7115806F" w:rsidR="009600F1" w:rsidRPr="008E6CD5" w:rsidRDefault="009600F1" w:rsidP="008E6CD5">
      <w:pPr>
        <w:pStyle w:val="Paragraphedeliste"/>
        <w:numPr>
          <w:ilvl w:val="0"/>
          <w:numId w:val="1"/>
        </w:numPr>
        <w:jc w:val="both"/>
        <w:rPr>
          <w:rFonts w:ascii="Times New Roman" w:eastAsia="Times New Roman" w:hAnsi="Times New Roman" w:cs="Times New Roman"/>
          <w:sz w:val="24"/>
          <w:szCs w:val="24"/>
          <w:lang w:eastAsia="fr-FR"/>
        </w:rPr>
      </w:pPr>
      <w:r w:rsidRPr="008E6CD5">
        <w:rPr>
          <w:rFonts w:ascii="Times New Roman" w:eastAsia="Times New Roman" w:hAnsi="Times New Roman" w:cs="Times New Roman"/>
          <w:sz w:val="24"/>
          <w:szCs w:val="24"/>
          <w:lang w:eastAsia="fr-FR"/>
        </w:rPr>
        <w:t>Etudier la dimension transformative des médiations opérées par les objets culturels numériques</w:t>
      </w:r>
      <w:r w:rsidR="00FF331A">
        <w:rPr>
          <w:rFonts w:ascii="Times New Roman" w:eastAsia="Times New Roman" w:hAnsi="Times New Roman" w:cs="Times New Roman"/>
          <w:sz w:val="24"/>
          <w:szCs w:val="24"/>
          <w:lang w:eastAsia="fr-FR"/>
        </w:rPr>
        <w:t xml:space="preserve"> sur </w:t>
      </w:r>
      <w:r w:rsidR="00FF331A" w:rsidRPr="00D71BE5">
        <w:rPr>
          <w:rFonts w:ascii="Times New Roman" w:eastAsia="Times New Roman" w:hAnsi="Times New Roman" w:cs="Times New Roman"/>
          <w:sz w:val="24"/>
          <w:szCs w:val="24"/>
          <w:lang w:eastAsia="fr-FR"/>
        </w:rPr>
        <w:t>l’expérience et le comportement de consommation culturelle</w:t>
      </w:r>
    </w:p>
    <w:p w14:paraId="163F9852" w14:textId="51AA88E4" w:rsidR="009600F1" w:rsidRDefault="009600F1" w:rsidP="008E6CD5">
      <w:pPr>
        <w:pStyle w:val="Paragraphedeliste"/>
        <w:numPr>
          <w:ilvl w:val="0"/>
          <w:numId w:val="1"/>
        </w:numPr>
        <w:jc w:val="both"/>
        <w:rPr>
          <w:rFonts w:ascii="Times New Roman" w:eastAsia="Times New Roman" w:hAnsi="Times New Roman" w:cs="Times New Roman"/>
          <w:sz w:val="24"/>
          <w:szCs w:val="24"/>
          <w:lang w:eastAsia="fr-FR"/>
        </w:rPr>
      </w:pPr>
      <w:r w:rsidRPr="008E6CD5">
        <w:rPr>
          <w:rFonts w:ascii="Times New Roman" w:eastAsia="Times New Roman" w:hAnsi="Times New Roman" w:cs="Times New Roman"/>
          <w:sz w:val="24"/>
          <w:szCs w:val="24"/>
          <w:lang w:eastAsia="fr-FR"/>
        </w:rPr>
        <w:t xml:space="preserve">Interroger les nouvelles formes de sociabilités composites impulsées par les dispositifs culturels et numériques. </w:t>
      </w:r>
    </w:p>
    <w:p w14:paraId="16527DAE" w14:textId="22D19120" w:rsidR="006C1D7F" w:rsidRPr="008E6CD5" w:rsidRDefault="006C1D7F" w:rsidP="008E6CD5">
      <w:pPr>
        <w:pStyle w:val="Paragraphedeliste"/>
        <w:numPr>
          <w:ilvl w:val="0"/>
          <w:numId w:val="1"/>
        </w:num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Analyser l’apport des dispositifs numériques pour l’accès la culture des publics empêchés </w:t>
      </w:r>
    </w:p>
    <w:p w14:paraId="20C33EEF" w14:textId="77777777" w:rsidR="009600F1" w:rsidRPr="008E6CD5" w:rsidRDefault="009600F1" w:rsidP="008E6CD5">
      <w:pPr>
        <w:pStyle w:val="Paragraphedeliste"/>
        <w:numPr>
          <w:ilvl w:val="0"/>
          <w:numId w:val="1"/>
        </w:numPr>
        <w:jc w:val="both"/>
        <w:rPr>
          <w:rFonts w:ascii="Times New Roman" w:eastAsia="Times New Roman" w:hAnsi="Times New Roman" w:cs="Times New Roman"/>
          <w:sz w:val="24"/>
          <w:szCs w:val="24"/>
          <w:lang w:eastAsia="fr-FR"/>
        </w:rPr>
      </w:pPr>
      <w:r w:rsidRPr="008E6CD5">
        <w:rPr>
          <w:rFonts w:ascii="Times New Roman" w:eastAsia="Times New Roman" w:hAnsi="Times New Roman" w:cs="Times New Roman"/>
          <w:sz w:val="24"/>
          <w:szCs w:val="24"/>
          <w:lang w:eastAsia="fr-FR"/>
        </w:rPr>
        <w:t>Analyser comment les émotions s’intègrent à la compréhension</w:t>
      </w:r>
      <w:r w:rsidR="00304A98" w:rsidRPr="008E6CD5">
        <w:rPr>
          <w:rFonts w:ascii="Times New Roman" w:eastAsia="Times New Roman" w:hAnsi="Times New Roman" w:cs="Times New Roman"/>
          <w:sz w:val="24"/>
          <w:szCs w:val="24"/>
          <w:lang w:eastAsia="fr-FR"/>
        </w:rPr>
        <w:t xml:space="preserve"> des pratiques</w:t>
      </w:r>
      <w:r w:rsidRPr="008E6CD5">
        <w:rPr>
          <w:rFonts w:ascii="Times New Roman" w:eastAsia="Times New Roman" w:hAnsi="Times New Roman" w:cs="Times New Roman"/>
          <w:sz w:val="24"/>
          <w:szCs w:val="24"/>
          <w:lang w:eastAsia="fr-FR"/>
        </w:rPr>
        <w:t xml:space="preserve"> culturel</w:t>
      </w:r>
      <w:r w:rsidR="00304A98" w:rsidRPr="008E6CD5">
        <w:rPr>
          <w:rFonts w:ascii="Times New Roman" w:eastAsia="Times New Roman" w:hAnsi="Times New Roman" w:cs="Times New Roman"/>
          <w:sz w:val="24"/>
          <w:szCs w:val="24"/>
          <w:lang w:eastAsia="fr-FR"/>
        </w:rPr>
        <w:t>le</w:t>
      </w:r>
      <w:r w:rsidRPr="008E6CD5">
        <w:rPr>
          <w:rFonts w:ascii="Times New Roman" w:eastAsia="Times New Roman" w:hAnsi="Times New Roman" w:cs="Times New Roman"/>
          <w:sz w:val="24"/>
          <w:szCs w:val="24"/>
          <w:lang w:eastAsia="fr-FR"/>
        </w:rPr>
        <w:t xml:space="preserve">s en contexte numérique ou encore immersif.  </w:t>
      </w:r>
    </w:p>
    <w:p w14:paraId="7D5212B0" w14:textId="729DF2AD" w:rsidR="00304A98" w:rsidRDefault="009600F1" w:rsidP="008E6CD5">
      <w:pPr>
        <w:pStyle w:val="Paragraphedeliste"/>
        <w:numPr>
          <w:ilvl w:val="0"/>
          <w:numId w:val="1"/>
        </w:numPr>
        <w:jc w:val="both"/>
        <w:rPr>
          <w:rFonts w:ascii="Times New Roman" w:eastAsia="Times New Roman" w:hAnsi="Times New Roman" w:cs="Times New Roman"/>
          <w:sz w:val="24"/>
          <w:szCs w:val="24"/>
          <w:lang w:eastAsia="fr-FR"/>
        </w:rPr>
      </w:pPr>
      <w:r w:rsidRPr="008E6CD5">
        <w:rPr>
          <w:rFonts w:ascii="Times New Roman" w:eastAsia="Times New Roman" w:hAnsi="Times New Roman" w:cs="Times New Roman"/>
          <w:sz w:val="24"/>
          <w:szCs w:val="24"/>
          <w:lang w:eastAsia="fr-FR"/>
        </w:rPr>
        <w:t xml:space="preserve">Interroger l’imaginaire numérique des professionnels de la culture (professionnel des institutions culturelles ou encore concepteurs de contenus culturels créatifs). </w:t>
      </w:r>
      <w:r w:rsidR="00304A98" w:rsidRPr="008E6CD5">
        <w:rPr>
          <w:rFonts w:ascii="Times New Roman" w:eastAsia="Times New Roman" w:hAnsi="Times New Roman" w:cs="Times New Roman"/>
          <w:sz w:val="24"/>
          <w:szCs w:val="24"/>
          <w:lang w:eastAsia="fr-FR"/>
        </w:rPr>
        <w:t xml:space="preserve">Comment ces mutations et les formes de cohabitation (numériques et culturelles) sont vécues par les publics de la culture ? </w:t>
      </w:r>
      <w:r w:rsidRPr="008E6CD5">
        <w:rPr>
          <w:rFonts w:ascii="Times New Roman" w:eastAsia="Times New Roman" w:hAnsi="Times New Roman" w:cs="Times New Roman"/>
          <w:sz w:val="24"/>
          <w:szCs w:val="24"/>
          <w:lang w:eastAsia="fr-FR"/>
        </w:rPr>
        <w:t xml:space="preserve"> </w:t>
      </w:r>
      <w:r w:rsidR="00304A98" w:rsidRPr="008E6CD5">
        <w:rPr>
          <w:rFonts w:ascii="Times New Roman" w:eastAsia="Times New Roman" w:hAnsi="Times New Roman" w:cs="Times New Roman"/>
          <w:sz w:val="24"/>
          <w:szCs w:val="24"/>
          <w:lang w:eastAsia="fr-FR"/>
        </w:rPr>
        <w:t xml:space="preserve">Quelles sont les tensions ou les liens éthiques qui </w:t>
      </w:r>
      <w:r w:rsidR="00A229AA" w:rsidRPr="008E6CD5">
        <w:rPr>
          <w:rFonts w:ascii="Times New Roman" w:eastAsia="Times New Roman" w:hAnsi="Times New Roman" w:cs="Times New Roman"/>
          <w:sz w:val="24"/>
          <w:szCs w:val="24"/>
          <w:lang w:eastAsia="fr-FR"/>
        </w:rPr>
        <w:t xml:space="preserve">animent le dialogue </w:t>
      </w:r>
      <w:r w:rsidR="00304A98" w:rsidRPr="008E6CD5">
        <w:rPr>
          <w:rFonts w:ascii="Times New Roman" w:eastAsia="Times New Roman" w:hAnsi="Times New Roman" w:cs="Times New Roman"/>
          <w:sz w:val="24"/>
          <w:szCs w:val="24"/>
          <w:lang w:eastAsia="fr-FR"/>
        </w:rPr>
        <w:t>entre ces différents professionnels de la culture à l’</w:t>
      </w:r>
      <w:r w:rsidR="00A229AA" w:rsidRPr="008E6CD5">
        <w:rPr>
          <w:rFonts w:ascii="Times New Roman" w:eastAsia="Times New Roman" w:hAnsi="Times New Roman" w:cs="Times New Roman"/>
          <w:sz w:val="24"/>
          <w:szCs w:val="24"/>
          <w:lang w:eastAsia="fr-FR"/>
        </w:rPr>
        <w:t xml:space="preserve">ère du </w:t>
      </w:r>
      <w:r w:rsidR="00304A98" w:rsidRPr="008E6CD5">
        <w:rPr>
          <w:rFonts w:ascii="Times New Roman" w:eastAsia="Times New Roman" w:hAnsi="Times New Roman" w:cs="Times New Roman"/>
          <w:sz w:val="24"/>
          <w:szCs w:val="24"/>
          <w:lang w:eastAsia="fr-FR"/>
        </w:rPr>
        <w:t xml:space="preserve">numérique ? </w:t>
      </w:r>
    </w:p>
    <w:p w14:paraId="3073BACE" w14:textId="727952D5" w:rsidR="00A24A5C" w:rsidRDefault="00A24A5C" w:rsidP="00C63948">
      <w:pPr>
        <w:pStyle w:val="Paragraphedeliste"/>
        <w:numPr>
          <w:ilvl w:val="0"/>
          <w:numId w:val="1"/>
        </w:num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Analyser l</w:t>
      </w:r>
      <w:r w:rsidR="00C63948">
        <w:rPr>
          <w:rFonts w:ascii="Times New Roman" w:eastAsia="Times New Roman" w:hAnsi="Times New Roman" w:cs="Times New Roman"/>
          <w:sz w:val="24"/>
          <w:szCs w:val="24"/>
          <w:lang w:eastAsia="fr-FR"/>
        </w:rPr>
        <w:t>’hybridation</w:t>
      </w:r>
      <w:r w:rsidRPr="00D71BE5">
        <w:rPr>
          <w:rFonts w:ascii="Times New Roman" w:eastAsia="Times New Roman" w:hAnsi="Times New Roman" w:cs="Times New Roman"/>
          <w:sz w:val="24"/>
          <w:szCs w:val="24"/>
          <w:lang w:eastAsia="fr-FR"/>
        </w:rPr>
        <w:t xml:space="preserve"> des modèles d’affaires numériques des industries culturelles et leur vulnérabilité face aux pratiques constamment renouvelées de divers publics.</w:t>
      </w:r>
    </w:p>
    <w:p w14:paraId="336B9A89" w14:textId="3FC9B7DD" w:rsidR="00B5116C" w:rsidRPr="00D71BE5" w:rsidRDefault="00B5116C" w:rsidP="00C63948">
      <w:pPr>
        <w:pStyle w:val="Paragraphedeliste"/>
        <w:numPr>
          <w:ilvl w:val="0"/>
          <w:numId w:val="1"/>
        </w:num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Analyser comment l</w:t>
      </w:r>
      <w:r w:rsidRPr="00E67A40">
        <w:rPr>
          <w:rFonts w:ascii="Times New Roman" w:eastAsia="Times New Roman" w:hAnsi="Times New Roman" w:cs="Times New Roman"/>
          <w:sz w:val="24"/>
          <w:szCs w:val="24"/>
          <w:lang w:eastAsia="fr-FR"/>
        </w:rPr>
        <w:t>a situation sanitaire que nous vivons a conduit les institutions culturelles à repenser à de nouvelles</w:t>
      </w:r>
      <w:r w:rsidRPr="00E67A40">
        <w:rPr>
          <w:rFonts w:ascii="Times New Roman" w:hAnsi="Times New Roman" w:cs="Times New Roman"/>
          <w:sz w:val="24"/>
          <w:szCs w:val="24"/>
        </w:rPr>
        <w:t xml:space="preserve"> propositions éditoriales qui hybrident médiations en ligne et situées et qui vont peut-être donner lieu à des actions plus ou moins pérennes</w:t>
      </w:r>
      <w:r>
        <w:rPr>
          <w:rFonts w:ascii="Times New Roman" w:hAnsi="Times New Roman" w:cs="Times New Roman"/>
          <w:sz w:val="24"/>
          <w:szCs w:val="24"/>
        </w:rPr>
        <w:t>.</w:t>
      </w:r>
    </w:p>
    <w:p w14:paraId="2BC63DAB" w14:textId="5D200389" w:rsidR="00A24A5C" w:rsidRDefault="00A24A5C" w:rsidP="008E6CD5">
      <w:pPr>
        <w:pStyle w:val="Paragraphedeliste"/>
        <w:numPr>
          <w:ilvl w:val="0"/>
          <w:numId w:val="1"/>
        </w:num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Décrypter les rôles assignés au</w:t>
      </w:r>
      <w:r w:rsidR="00EE2D79">
        <w:rPr>
          <w:rFonts w:ascii="Times New Roman" w:eastAsia="Times New Roman" w:hAnsi="Times New Roman" w:cs="Times New Roman"/>
          <w:sz w:val="24"/>
          <w:szCs w:val="24"/>
          <w:lang w:eastAsia="fr-FR"/>
        </w:rPr>
        <w:t>x publics -</w:t>
      </w:r>
      <w:r>
        <w:rPr>
          <w:rFonts w:ascii="Times New Roman" w:eastAsia="Times New Roman" w:hAnsi="Times New Roman" w:cs="Times New Roman"/>
          <w:sz w:val="24"/>
          <w:szCs w:val="24"/>
          <w:lang w:eastAsia="fr-FR"/>
        </w:rPr>
        <w:t xml:space="preserve"> </w:t>
      </w:r>
      <w:r w:rsidR="0007227E">
        <w:rPr>
          <w:rFonts w:ascii="Times New Roman" w:eastAsia="Times New Roman" w:hAnsi="Times New Roman" w:cs="Times New Roman"/>
          <w:sz w:val="24"/>
          <w:szCs w:val="24"/>
          <w:lang w:eastAsia="fr-FR"/>
        </w:rPr>
        <w:t xml:space="preserve">critiques, experts, </w:t>
      </w:r>
      <w:r w:rsidR="008C37BA">
        <w:rPr>
          <w:rFonts w:ascii="Times New Roman" w:eastAsia="Times New Roman" w:hAnsi="Times New Roman" w:cs="Times New Roman"/>
          <w:sz w:val="24"/>
          <w:szCs w:val="24"/>
          <w:lang w:eastAsia="fr-FR"/>
        </w:rPr>
        <w:t xml:space="preserve">influenceurs, </w:t>
      </w:r>
      <w:r w:rsidR="0007227E">
        <w:rPr>
          <w:rFonts w:ascii="Times New Roman" w:eastAsia="Times New Roman" w:hAnsi="Times New Roman" w:cs="Times New Roman"/>
          <w:sz w:val="24"/>
          <w:szCs w:val="24"/>
          <w:lang w:eastAsia="fr-FR"/>
        </w:rPr>
        <w:t xml:space="preserve">communautés de fans, </w:t>
      </w:r>
      <w:proofErr w:type="spellStart"/>
      <w:r w:rsidR="008C37BA">
        <w:rPr>
          <w:rFonts w:ascii="Times New Roman" w:eastAsia="Times New Roman" w:hAnsi="Times New Roman" w:cs="Times New Roman"/>
          <w:sz w:val="24"/>
          <w:szCs w:val="24"/>
          <w:lang w:eastAsia="fr-FR"/>
        </w:rPr>
        <w:t>co</w:t>
      </w:r>
      <w:proofErr w:type="spellEnd"/>
      <w:r w:rsidR="008C37BA">
        <w:rPr>
          <w:rFonts w:ascii="Times New Roman" w:eastAsia="Times New Roman" w:hAnsi="Times New Roman" w:cs="Times New Roman"/>
          <w:sz w:val="24"/>
          <w:szCs w:val="24"/>
          <w:lang w:eastAsia="fr-FR"/>
        </w:rPr>
        <w:t xml:space="preserve">-créateurs, </w:t>
      </w:r>
      <w:r w:rsidR="0007227E">
        <w:rPr>
          <w:rFonts w:ascii="Times New Roman" w:eastAsia="Times New Roman" w:hAnsi="Times New Roman" w:cs="Times New Roman"/>
          <w:sz w:val="24"/>
          <w:szCs w:val="24"/>
          <w:lang w:eastAsia="fr-FR"/>
        </w:rPr>
        <w:t xml:space="preserve">etc. - </w:t>
      </w:r>
      <w:r>
        <w:rPr>
          <w:rFonts w:ascii="Times New Roman" w:eastAsia="Times New Roman" w:hAnsi="Times New Roman" w:cs="Times New Roman"/>
          <w:sz w:val="24"/>
          <w:szCs w:val="24"/>
          <w:lang w:eastAsia="fr-FR"/>
        </w:rPr>
        <w:t>dans la promotion et la diffusion de contenus culturels.</w:t>
      </w:r>
    </w:p>
    <w:p w14:paraId="49CC085E" w14:textId="30349396" w:rsidR="006C1D7F" w:rsidRPr="00D71BE5" w:rsidRDefault="006C1D7F" w:rsidP="006C1D7F">
      <w:pPr>
        <w:pStyle w:val="Paragraphedeliste"/>
        <w:numPr>
          <w:ilvl w:val="0"/>
          <w:numId w:val="1"/>
        </w:num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Proposer une analyse des politiques publiques accompagnant la trans</w:t>
      </w:r>
      <w:r w:rsidRPr="00D71BE5">
        <w:rPr>
          <w:rFonts w:ascii="Times New Roman" w:eastAsia="Times New Roman" w:hAnsi="Times New Roman" w:cs="Times New Roman"/>
          <w:sz w:val="24"/>
          <w:szCs w:val="24"/>
          <w:lang w:eastAsia="fr-FR"/>
        </w:rPr>
        <w:t>f</w:t>
      </w:r>
      <w:r>
        <w:rPr>
          <w:rFonts w:ascii="Times New Roman" w:eastAsia="Times New Roman" w:hAnsi="Times New Roman" w:cs="Times New Roman"/>
          <w:sz w:val="24"/>
          <w:szCs w:val="24"/>
          <w:lang w:eastAsia="fr-FR"/>
        </w:rPr>
        <w:t>o</w:t>
      </w:r>
      <w:r w:rsidRPr="00D71BE5">
        <w:rPr>
          <w:rFonts w:ascii="Times New Roman" w:eastAsia="Times New Roman" w:hAnsi="Times New Roman" w:cs="Times New Roman"/>
          <w:sz w:val="24"/>
          <w:szCs w:val="24"/>
          <w:lang w:eastAsia="fr-FR"/>
        </w:rPr>
        <w:t xml:space="preserve">rmation </w:t>
      </w:r>
      <w:r>
        <w:rPr>
          <w:rFonts w:ascii="Times New Roman" w:eastAsia="Times New Roman" w:hAnsi="Times New Roman" w:cs="Times New Roman"/>
          <w:sz w:val="24"/>
          <w:szCs w:val="24"/>
          <w:lang w:eastAsia="fr-FR"/>
        </w:rPr>
        <w:t>numérique des activités culturelles</w:t>
      </w:r>
      <w:r w:rsidR="00EE2D79">
        <w:rPr>
          <w:rFonts w:ascii="Times New Roman" w:eastAsia="Times New Roman" w:hAnsi="Times New Roman" w:cs="Times New Roman"/>
          <w:sz w:val="24"/>
          <w:szCs w:val="24"/>
          <w:lang w:eastAsia="fr-FR"/>
        </w:rPr>
        <w:t>.</w:t>
      </w:r>
    </w:p>
    <w:p w14:paraId="50A3EF29" w14:textId="77777777" w:rsidR="00C652B4" w:rsidRDefault="00C652B4" w:rsidP="00017C58">
      <w:pPr>
        <w:jc w:val="both"/>
        <w:rPr>
          <w:rFonts w:ascii="Times New Roman" w:eastAsia="Times New Roman" w:hAnsi="Times New Roman" w:cs="Times New Roman"/>
          <w:b/>
          <w:sz w:val="24"/>
          <w:szCs w:val="24"/>
          <w:lang w:eastAsia="fr-FR"/>
        </w:rPr>
      </w:pPr>
    </w:p>
    <w:p w14:paraId="22203CF2" w14:textId="77777777" w:rsidR="003D60F8" w:rsidRDefault="003D60F8" w:rsidP="00017C58">
      <w:pPr>
        <w:jc w:val="both"/>
        <w:rPr>
          <w:rFonts w:ascii="Times New Roman" w:eastAsia="Times New Roman" w:hAnsi="Times New Roman" w:cs="Times New Roman"/>
          <w:b/>
          <w:sz w:val="24"/>
          <w:szCs w:val="24"/>
          <w:lang w:eastAsia="fr-FR"/>
        </w:rPr>
      </w:pPr>
    </w:p>
    <w:p w14:paraId="20B9B07F" w14:textId="77777777" w:rsidR="003D60F8" w:rsidRDefault="003D60F8" w:rsidP="00017C58">
      <w:pPr>
        <w:jc w:val="both"/>
        <w:rPr>
          <w:rFonts w:ascii="Times New Roman" w:eastAsia="Times New Roman" w:hAnsi="Times New Roman" w:cs="Times New Roman"/>
          <w:b/>
          <w:sz w:val="24"/>
          <w:szCs w:val="24"/>
          <w:lang w:eastAsia="fr-FR"/>
        </w:rPr>
      </w:pPr>
    </w:p>
    <w:p w14:paraId="46505EE0" w14:textId="77777777" w:rsidR="003D60F8" w:rsidRDefault="003D60F8" w:rsidP="00017C58">
      <w:pPr>
        <w:jc w:val="both"/>
        <w:rPr>
          <w:rFonts w:ascii="Times New Roman" w:eastAsia="Times New Roman" w:hAnsi="Times New Roman" w:cs="Times New Roman"/>
          <w:b/>
          <w:sz w:val="24"/>
          <w:szCs w:val="24"/>
          <w:lang w:eastAsia="fr-FR"/>
        </w:rPr>
      </w:pPr>
    </w:p>
    <w:p w14:paraId="3C1AD03C" w14:textId="0EB4BA01" w:rsidR="00DD33CF" w:rsidRDefault="00DD33CF" w:rsidP="00017C58">
      <w:pPr>
        <w:jc w:val="both"/>
        <w:rPr>
          <w:rFonts w:ascii="Times New Roman" w:eastAsia="Times New Roman" w:hAnsi="Times New Roman" w:cs="Times New Roman"/>
          <w:sz w:val="24"/>
          <w:szCs w:val="24"/>
          <w:lang w:eastAsia="fr-FR"/>
        </w:rPr>
      </w:pPr>
      <w:r w:rsidRPr="00DD33CF">
        <w:rPr>
          <w:rFonts w:ascii="Times New Roman" w:eastAsia="Times New Roman" w:hAnsi="Times New Roman" w:cs="Times New Roman"/>
          <w:b/>
          <w:sz w:val="24"/>
          <w:szCs w:val="24"/>
          <w:lang w:eastAsia="fr-FR"/>
        </w:rPr>
        <w:t>Consignes aux auteurs</w:t>
      </w:r>
      <w:r>
        <w:rPr>
          <w:rFonts w:ascii="Times New Roman" w:eastAsia="Times New Roman" w:hAnsi="Times New Roman" w:cs="Times New Roman"/>
          <w:sz w:val="24"/>
          <w:szCs w:val="24"/>
          <w:lang w:eastAsia="fr-FR"/>
        </w:rPr>
        <w:t xml:space="preserve"> : </w:t>
      </w:r>
    </w:p>
    <w:p w14:paraId="6BB36D8E" w14:textId="3291198F" w:rsidR="00DD33CF" w:rsidRPr="00C652B4" w:rsidRDefault="009B66A9"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propositions de communication (2000 signes) comportant</w:t>
      </w:r>
      <w:r w:rsidR="00DD33CF">
        <w:rPr>
          <w:rFonts w:ascii="Times New Roman" w:eastAsia="Times New Roman" w:hAnsi="Times New Roman" w:cs="Times New Roman"/>
          <w:sz w:val="24"/>
          <w:szCs w:val="24"/>
          <w:lang w:eastAsia="fr-FR"/>
        </w:rPr>
        <w:t xml:space="preserve"> </w:t>
      </w:r>
      <w:r w:rsidR="00C652B4" w:rsidRPr="00C652B4">
        <w:rPr>
          <w:rFonts w:ascii="Times New Roman" w:eastAsia="Times New Roman" w:hAnsi="Times New Roman" w:cs="Times New Roman"/>
          <w:i/>
          <w:sz w:val="24"/>
          <w:szCs w:val="24"/>
          <w:lang w:eastAsia="fr-FR"/>
        </w:rPr>
        <w:t xml:space="preserve">le </w:t>
      </w:r>
      <w:r w:rsidR="00DD33CF" w:rsidRPr="00C652B4">
        <w:rPr>
          <w:rFonts w:ascii="Times New Roman" w:eastAsia="Times New Roman" w:hAnsi="Times New Roman" w:cs="Times New Roman"/>
          <w:i/>
          <w:sz w:val="24"/>
          <w:szCs w:val="24"/>
          <w:lang w:eastAsia="fr-FR"/>
        </w:rPr>
        <w:t xml:space="preserve">nom de l’auteur, </w:t>
      </w:r>
      <w:r w:rsidR="00C652B4" w:rsidRPr="00C652B4">
        <w:rPr>
          <w:rFonts w:ascii="Times New Roman" w:eastAsia="Times New Roman" w:hAnsi="Times New Roman" w:cs="Times New Roman"/>
          <w:i/>
          <w:sz w:val="24"/>
          <w:szCs w:val="24"/>
          <w:lang w:eastAsia="fr-FR"/>
        </w:rPr>
        <w:t>l’</w:t>
      </w:r>
      <w:r w:rsidR="00DD33CF" w:rsidRPr="00C652B4">
        <w:rPr>
          <w:rFonts w:ascii="Times New Roman" w:eastAsia="Times New Roman" w:hAnsi="Times New Roman" w:cs="Times New Roman"/>
          <w:i/>
          <w:sz w:val="24"/>
          <w:szCs w:val="24"/>
          <w:lang w:eastAsia="fr-FR"/>
        </w:rPr>
        <w:t xml:space="preserve">institution de rattachement, </w:t>
      </w:r>
      <w:r w:rsidR="00C652B4" w:rsidRPr="00C652B4">
        <w:rPr>
          <w:rFonts w:ascii="Times New Roman" w:eastAsia="Times New Roman" w:hAnsi="Times New Roman" w:cs="Times New Roman"/>
          <w:i/>
          <w:sz w:val="24"/>
          <w:szCs w:val="24"/>
          <w:lang w:eastAsia="fr-FR"/>
        </w:rPr>
        <w:t xml:space="preserve">les </w:t>
      </w:r>
      <w:r w:rsidR="00DD33CF" w:rsidRPr="00C652B4">
        <w:rPr>
          <w:rFonts w:ascii="Times New Roman" w:eastAsia="Times New Roman" w:hAnsi="Times New Roman" w:cs="Times New Roman"/>
          <w:i/>
          <w:sz w:val="24"/>
          <w:szCs w:val="24"/>
          <w:lang w:eastAsia="fr-FR"/>
        </w:rPr>
        <w:t>coordonnées,</w:t>
      </w:r>
      <w:r w:rsidR="00DD33CF">
        <w:rPr>
          <w:rFonts w:ascii="Times New Roman" w:eastAsia="Times New Roman" w:hAnsi="Times New Roman" w:cs="Times New Roman"/>
          <w:sz w:val="24"/>
          <w:szCs w:val="24"/>
          <w:lang w:eastAsia="fr-FR"/>
        </w:rPr>
        <w:t xml:space="preserve"> </w:t>
      </w:r>
      <w:r w:rsidR="00C652B4">
        <w:rPr>
          <w:rFonts w:ascii="Times New Roman" w:eastAsia="Times New Roman" w:hAnsi="Times New Roman" w:cs="Times New Roman"/>
          <w:sz w:val="24"/>
          <w:szCs w:val="24"/>
          <w:lang w:eastAsia="fr-FR"/>
        </w:rPr>
        <w:t xml:space="preserve">doivent inclure </w:t>
      </w:r>
      <w:r w:rsidR="00DD33CF" w:rsidRPr="00C652B4">
        <w:rPr>
          <w:rFonts w:ascii="Times New Roman" w:eastAsia="Times New Roman" w:hAnsi="Times New Roman" w:cs="Times New Roman"/>
          <w:sz w:val="24"/>
          <w:szCs w:val="24"/>
          <w:u w:val="single"/>
          <w:lang w:eastAsia="fr-FR"/>
        </w:rPr>
        <w:t>le titre de la communication</w:t>
      </w:r>
      <w:r w:rsidR="00EE2FB7">
        <w:rPr>
          <w:rFonts w:ascii="Times New Roman" w:eastAsia="Times New Roman" w:hAnsi="Times New Roman" w:cs="Times New Roman"/>
          <w:sz w:val="24"/>
          <w:szCs w:val="24"/>
          <w:u w:val="single"/>
          <w:lang w:eastAsia="fr-FR"/>
        </w:rPr>
        <w:t xml:space="preserve">, </w:t>
      </w:r>
      <w:r w:rsidRPr="00C652B4">
        <w:rPr>
          <w:rFonts w:ascii="Times New Roman" w:eastAsia="Times New Roman" w:hAnsi="Times New Roman" w:cs="Times New Roman"/>
          <w:sz w:val="24"/>
          <w:szCs w:val="24"/>
          <w:u w:val="single"/>
          <w:lang w:eastAsia="fr-FR"/>
        </w:rPr>
        <w:t xml:space="preserve">la </w:t>
      </w:r>
      <w:r w:rsidR="00DD33CF" w:rsidRPr="00C652B4">
        <w:rPr>
          <w:rFonts w:ascii="Times New Roman" w:eastAsia="Times New Roman" w:hAnsi="Times New Roman" w:cs="Times New Roman"/>
          <w:sz w:val="24"/>
          <w:szCs w:val="24"/>
          <w:u w:val="single"/>
          <w:lang w:eastAsia="fr-FR"/>
        </w:rPr>
        <w:t>problématique</w:t>
      </w:r>
      <w:r w:rsidRPr="00C652B4">
        <w:rPr>
          <w:rFonts w:ascii="Times New Roman" w:eastAsia="Times New Roman" w:hAnsi="Times New Roman" w:cs="Times New Roman"/>
          <w:sz w:val="24"/>
          <w:szCs w:val="24"/>
          <w:u w:val="single"/>
          <w:lang w:eastAsia="fr-FR"/>
        </w:rPr>
        <w:t xml:space="preserve"> traitée, le cadre heuristique, la méthodologie</w:t>
      </w:r>
      <w:r w:rsidR="00C652B4">
        <w:rPr>
          <w:rFonts w:ascii="Times New Roman" w:eastAsia="Times New Roman" w:hAnsi="Times New Roman" w:cs="Times New Roman"/>
          <w:sz w:val="24"/>
          <w:szCs w:val="24"/>
          <w:u w:val="single"/>
          <w:lang w:eastAsia="fr-FR"/>
        </w:rPr>
        <w:t xml:space="preserve"> d’analyse</w:t>
      </w:r>
      <w:r w:rsidR="00DD33CF">
        <w:rPr>
          <w:rFonts w:ascii="Times New Roman" w:eastAsia="Times New Roman" w:hAnsi="Times New Roman" w:cs="Times New Roman"/>
          <w:sz w:val="24"/>
          <w:szCs w:val="24"/>
          <w:lang w:eastAsia="fr-FR"/>
        </w:rPr>
        <w:t xml:space="preserve"> et </w:t>
      </w:r>
      <w:r w:rsidR="0093235F">
        <w:rPr>
          <w:rFonts w:ascii="Times New Roman" w:eastAsia="Times New Roman" w:hAnsi="Times New Roman" w:cs="Times New Roman"/>
          <w:sz w:val="24"/>
          <w:szCs w:val="24"/>
          <w:lang w:eastAsia="fr-FR"/>
        </w:rPr>
        <w:t xml:space="preserve">sont à adresser à  </w:t>
      </w:r>
      <w:hyperlink r:id="rId10" w:history="1">
        <w:r w:rsidR="0093235F" w:rsidRPr="0093235F">
          <w:rPr>
            <w:rStyle w:val="Lienhypertexte"/>
            <w:rFonts w:ascii="Times New Roman" w:eastAsia="Times New Roman" w:hAnsi="Times New Roman" w:cs="Times New Roman"/>
            <w:b/>
            <w:sz w:val="24"/>
            <w:szCs w:val="24"/>
            <w:lang w:eastAsia="fr-FR"/>
          </w:rPr>
          <w:t>colloque.fabricc@univ-poitiers.fr</w:t>
        </w:r>
      </w:hyperlink>
      <w:r w:rsidR="0093235F">
        <w:rPr>
          <w:rFonts w:ascii="Times New Roman" w:eastAsia="Times New Roman" w:hAnsi="Times New Roman" w:cs="Times New Roman"/>
          <w:sz w:val="24"/>
          <w:szCs w:val="24"/>
          <w:lang w:eastAsia="fr-FR"/>
        </w:rPr>
        <w:t xml:space="preserve"> </w:t>
      </w:r>
      <w:r w:rsidR="000C7BEE" w:rsidRPr="000C7BEE">
        <w:rPr>
          <w:rFonts w:ascii="Times New Roman" w:eastAsia="Times New Roman" w:hAnsi="Times New Roman" w:cs="Times New Roman"/>
          <w:b/>
          <w:sz w:val="24"/>
          <w:szCs w:val="24"/>
          <w:lang w:eastAsia="fr-FR"/>
        </w:rPr>
        <w:t>avant le 31 août 2021</w:t>
      </w:r>
      <w:r w:rsidRPr="000C7BEE">
        <w:rPr>
          <w:rFonts w:ascii="Times New Roman" w:eastAsia="Times New Roman" w:hAnsi="Times New Roman" w:cs="Times New Roman"/>
          <w:b/>
          <w:sz w:val="24"/>
          <w:szCs w:val="24"/>
          <w:lang w:eastAsia="fr-FR"/>
        </w:rPr>
        <w:t>.</w:t>
      </w:r>
      <w:r>
        <w:rPr>
          <w:rFonts w:ascii="Times New Roman" w:eastAsia="Times New Roman" w:hAnsi="Times New Roman" w:cs="Times New Roman"/>
          <w:sz w:val="24"/>
          <w:szCs w:val="24"/>
          <w:lang w:eastAsia="fr-FR"/>
        </w:rPr>
        <w:t xml:space="preserve"> </w:t>
      </w:r>
    </w:p>
    <w:p w14:paraId="5D7EBFAB" w14:textId="77777777" w:rsidR="00C652B4" w:rsidRDefault="00C652B4" w:rsidP="00017C58">
      <w:pPr>
        <w:jc w:val="both"/>
        <w:rPr>
          <w:rFonts w:ascii="Times New Roman" w:eastAsia="Times New Roman" w:hAnsi="Times New Roman" w:cs="Times New Roman"/>
          <w:b/>
          <w:sz w:val="24"/>
          <w:szCs w:val="24"/>
          <w:lang w:eastAsia="fr-FR"/>
        </w:rPr>
      </w:pPr>
    </w:p>
    <w:p w14:paraId="628BF04A" w14:textId="77777777" w:rsidR="00DD33CF" w:rsidRDefault="00DD33CF" w:rsidP="00017C58">
      <w:pPr>
        <w:jc w:val="both"/>
        <w:rPr>
          <w:rFonts w:ascii="Times New Roman" w:eastAsia="Times New Roman" w:hAnsi="Times New Roman" w:cs="Times New Roman"/>
          <w:sz w:val="24"/>
          <w:szCs w:val="24"/>
          <w:lang w:eastAsia="fr-FR"/>
        </w:rPr>
      </w:pPr>
      <w:r w:rsidRPr="00DD33CF">
        <w:rPr>
          <w:rFonts w:ascii="Times New Roman" w:eastAsia="Times New Roman" w:hAnsi="Times New Roman" w:cs="Times New Roman"/>
          <w:b/>
          <w:sz w:val="24"/>
          <w:szCs w:val="24"/>
          <w:lang w:eastAsia="fr-FR"/>
        </w:rPr>
        <w:t>Calendrier</w:t>
      </w:r>
      <w:r>
        <w:rPr>
          <w:rFonts w:ascii="Times New Roman" w:eastAsia="Times New Roman" w:hAnsi="Times New Roman" w:cs="Times New Roman"/>
          <w:sz w:val="24"/>
          <w:szCs w:val="24"/>
          <w:lang w:eastAsia="fr-FR"/>
        </w:rPr>
        <w:t xml:space="preserve"> : </w:t>
      </w:r>
    </w:p>
    <w:p w14:paraId="2D8E39AD" w14:textId="56F0FB4D" w:rsidR="00DD33CF" w:rsidRDefault="00A31925"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20</w:t>
      </w:r>
      <w:r w:rsidR="00DD33CF">
        <w:rPr>
          <w:rFonts w:ascii="Times New Roman" w:eastAsia="Times New Roman" w:hAnsi="Times New Roman" w:cs="Times New Roman"/>
          <w:sz w:val="24"/>
          <w:szCs w:val="24"/>
          <w:lang w:eastAsia="fr-FR"/>
        </w:rPr>
        <w:t xml:space="preserve"> mai 2021 : lancement de l’appel à communication </w:t>
      </w:r>
    </w:p>
    <w:p w14:paraId="44475FD0" w14:textId="65B80F00" w:rsidR="00DD33CF" w:rsidRPr="00407FBF" w:rsidRDefault="000C7BEE" w:rsidP="00017C58">
      <w:pPr>
        <w:jc w:val="both"/>
        <w:rPr>
          <w:rFonts w:ascii="Times New Roman" w:eastAsia="Times New Roman" w:hAnsi="Times New Roman" w:cs="Times New Roman"/>
          <w:b/>
          <w:sz w:val="24"/>
          <w:szCs w:val="24"/>
          <w:lang w:eastAsia="fr-FR"/>
        </w:rPr>
      </w:pPr>
      <w:bookmarkStart w:id="0" w:name="_GoBack"/>
      <w:r w:rsidRPr="00407FBF">
        <w:rPr>
          <w:rFonts w:ascii="Times New Roman" w:eastAsia="Times New Roman" w:hAnsi="Times New Roman" w:cs="Times New Roman"/>
          <w:b/>
          <w:sz w:val="24"/>
          <w:szCs w:val="24"/>
          <w:lang w:eastAsia="fr-FR"/>
        </w:rPr>
        <w:t>31 août</w:t>
      </w:r>
      <w:r w:rsidR="00DD33CF" w:rsidRPr="00407FBF">
        <w:rPr>
          <w:rFonts w:ascii="Times New Roman" w:eastAsia="Times New Roman" w:hAnsi="Times New Roman" w:cs="Times New Roman"/>
          <w:b/>
          <w:sz w:val="24"/>
          <w:szCs w:val="24"/>
          <w:lang w:eastAsia="fr-FR"/>
        </w:rPr>
        <w:t xml:space="preserve"> 2021 : date limite de dépôt des propositions de communication </w:t>
      </w:r>
    </w:p>
    <w:p w14:paraId="013390B9" w14:textId="19AA8704" w:rsidR="00DD33CF" w:rsidRPr="00407FBF" w:rsidRDefault="000C7BEE" w:rsidP="00017C58">
      <w:pPr>
        <w:jc w:val="both"/>
        <w:rPr>
          <w:rFonts w:ascii="Times New Roman" w:eastAsia="Times New Roman" w:hAnsi="Times New Roman" w:cs="Times New Roman"/>
          <w:b/>
          <w:sz w:val="24"/>
          <w:szCs w:val="24"/>
          <w:lang w:eastAsia="fr-FR"/>
        </w:rPr>
      </w:pPr>
      <w:r w:rsidRPr="00407FBF">
        <w:rPr>
          <w:rFonts w:ascii="Times New Roman" w:eastAsia="Times New Roman" w:hAnsi="Times New Roman" w:cs="Times New Roman"/>
          <w:b/>
          <w:sz w:val="24"/>
          <w:szCs w:val="24"/>
          <w:lang w:eastAsia="fr-FR"/>
        </w:rPr>
        <w:t>30 septembre</w:t>
      </w:r>
      <w:r w:rsidR="00DD33CF" w:rsidRPr="00407FBF">
        <w:rPr>
          <w:rFonts w:ascii="Times New Roman" w:eastAsia="Times New Roman" w:hAnsi="Times New Roman" w:cs="Times New Roman"/>
          <w:b/>
          <w:sz w:val="24"/>
          <w:szCs w:val="24"/>
          <w:lang w:eastAsia="fr-FR"/>
        </w:rPr>
        <w:t> 2021 : réponse aux auteurs</w:t>
      </w:r>
    </w:p>
    <w:bookmarkEnd w:id="0"/>
    <w:p w14:paraId="3243BABC" w14:textId="77777777" w:rsidR="00DD33CF" w:rsidRDefault="00DD33CF"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2 et 3 décembre 2021 : tenue du colloque </w:t>
      </w:r>
    </w:p>
    <w:p w14:paraId="6B5F9A9B" w14:textId="77777777" w:rsidR="00C652B4" w:rsidRDefault="00C652B4" w:rsidP="00017C58">
      <w:pPr>
        <w:jc w:val="both"/>
        <w:rPr>
          <w:rFonts w:ascii="Times New Roman" w:eastAsia="Times New Roman" w:hAnsi="Times New Roman" w:cs="Times New Roman"/>
          <w:sz w:val="24"/>
          <w:szCs w:val="24"/>
          <w:lang w:eastAsia="fr-FR"/>
        </w:rPr>
      </w:pPr>
    </w:p>
    <w:p w14:paraId="0748D8AE" w14:textId="3604BAF2" w:rsidR="00A31925" w:rsidRDefault="00DD33CF" w:rsidP="00017C58">
      <w:pPr>
        <w:jc w:val="both"/>
        <w:rPr>
          <w:rFonts w:ascii="Times New Roman" w:eastAsia="Times New Roman" w:hAnsi="Times New Roman" w:cs="Times New Roman"/>
          <w:b/>
          <w:sz w:val="24"/>
          <w:szCs w:val="24"/>
          <w:lang w:eastAsia="fr-FR"/>
        </w:rPr>
      </w:pPr>
      <w:r w:rsidRPr="00DD33CF">
        <w:rPr>
          <w:rFonts w:ascii="Times New Roman" w:eastAsia="Times New Roman" w:hAnsi="Times New Roman" w:cs="Times New Roman"/>
          <w:b/>
          <w:sz w:val="24"/>
          <w:szCs w:val="24"/>
          <w:lang w:eastAsia="fr-FR"/>
        </w:rPr>
        <w:t>Comité scientifique :</w:t>
      </w:r>
    </w:p>
    <w:p w14:paraId="6E84A2A3" w14:textId="4D82BA7A" w:rsidR="00C8217E" w:rsidRPr="00C8217E" w:rsidRDefault="00C8217E" w:rsidP="00017C58">
      <w:pPr>
        <w:jc w:val="both"/>
        <w:rPr>
          <w:rFonts w:ascii="Times New Roman" w:eastAsia="Times New Roman" w:hAnsi="Times New Roman" w:cs="Times New Roman"/>
          <w:sz w:val="24"/>
          <w:szCs w:val="24"/>
          <w:lang w:eastAsia="fr-FR"/>
        </w:rPr>
      </w:pPr>
      <w:r w:rsidRPr="00C8217E">
        <w:rPr>
          <w:rFonts w:ascii="Times New Roman" w:eastAsia="Times New Roman" w:hAnsi="Times New Roman" w:cs="Times New Roman"/>
          <w:sz w:val="24"/>
          <w:szCs w:val="24"/>
          <w:lang w:eastAsia="fr-FR"/>
        </w:rPr>
        <w:t xml:space="preserve">Sylvain AQUATIAS, </w:t>
      </w:r>
      <w:r>
        <w:rPr>
          <w:rFonts w:ascii="Times New Roman" w:eastAsia="Times New Roman" w:hAnsi="Times New Roman" w:cs="Times New Roman"/>
          <w:sz w:val="24"/>
          <w:szCs w:val="24"/>
          <w:lang w:eastAsia="fr-FR"/>
        </w:rPr>
        <w:t>U</w:t>
      </w:r>
      <w:r w:rsidRPr="00C8217E">
        <w:rPr>
          <w:rFonts w:ascii="Times New Roman" w:eastAsia="Times New Roman" w:hAnsi="Times New Roman" w:cs="Times New Roman"/>
          <w:sz w:val="24"/>
          <w:szCs w:val="24"/>
          <w:lang w:eastAsia="fr-FR"/>
        </w:rPr>
        <w:t xml:space="preserve">niversité de Limoges </w:t>
      </w:r>
    </w:p>
    <w:p w14:paraId="211EBA02" w14:textId="3CF69B35" w:rsidR="00DD33CF" w:rsidRDefault="00DD33CF" w:rsidP="00017C58">
      <w:pPr>
        <w:jc w:val="both"/>
        <w:rPr>
          <w:rFonts w:ascii="Times New Roman" w:eastAsia="Times New Roman" w:hAnsi="Times New Roman" w:cs="Times New Roman"/>
          <w:sz w:val="24"/>
          <w:szCs w:val="24"/>
          <w:lang w:eastAsia="fr-FR"/>
        </w:rPr>
      </w:pPr>
      <w:r w:rsidRPr="00DD33CF">
        <w:rPr>
          <w:rFonts w:ascii="Times New Roman" w:eastAsia="Times New Roman" w:hAnsi="Times New Roman" w:cs="Times New Roman"/>
          <w:sz w:val="24"/>
          <w:szCs w:val="24"/>
          <w:lang w:eastAsia="fr-FR"/>
        </w:rPr>
        <w:t>Cristina BADULESCU</w:t>
      </w:r>
      <w:r w:rsidR="00E67A40">
        <w:rPr>
          <w:rFonts w:ascii="Times New Roman" w:eastAsia="Times New Roman" w:hAnsi="Times New Roman" w:cs="Times New Roman"/>
          <w:sz w:val="24"/>
          <w:szCs w:val="24"/>
          <w:lang w:eastAsia="fr-FR"/>
        </w:rPr>
        <w:t>, Université de Poitiers</w:t>
      </w:r>
      <w:r w:rsidRPr="00DD33CF">
        <w:rPr>
          <w:rFonts w:ascii="Times New Roman" w:eastAsia="Times New Roman" w:hAnsi="Times New Roman" w:cs="Times New Roman"/>
          <w:sz w:val="24"/>
          <w:szCs w:val="24"/>
          <w:lang w:eastAsia="fr-FR"/>
        </w:rPr>
        <w:t xml:space="preserve"> </w:t>
      </w:r>
    </w:p>
    <w:p w14:paraId="32D2B100" w14:textId="2B7D6465" w:rsidR="00B53487" w:rsidRPr="00710670" w:rsidRDefault="00B53487"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Myriam </w:t>
      </w:r>
      <w:r w:rsidRPr="00FF073F">
        <w:rPr>
          <w:rFonts w:ascii="Times New Roman" w:eastAsia="Times New Roman" w:hAnsi="Times New Roman" w:cs="Times New Roman"/>
          <w:sz w:val="24"/>
          <w:szCs w:val="24"/>
          <w:lang w:eastAsia="fr-FR"/>
        </w:rPr>
        <w:t>BAHUAUD</w:t>
      </w:r>
      <w:r w:rsidR="00E67A40">
        <w:rPr>
          <w:rFonts w:ascii="Times New Roman" w:eastAsia="Times New Roman" w:hAnsi="Times New Roman" w:cs="Times New Roman"/>
          <w:sz w:val="24"/>
          <w:szCs w:val="24"/>
          <w:lang w:eastAsia="fr-FR"/>
        </w:rPr>
        <w:t xml:space="preserve">, Université Bordeaux Montaigne </w:t>
      </w:r>
      <w:r w:rsidRPr="00FF073F">
        <w:rPr>
          <w:rFonts w:ascii="Times New Roman" w:eastAsia="Times New Roman" w:hAnsi="Times New Roman" w:cs="Times New Roman"/>
          <w:sz w:val="24"/>
          <w:szCs w:val="24"/>
          <w:lang w:eastAsia="fr-FR"/>
        </w:rPr>
        <w:t xml:space="preserve"> </w:t>
      </w:r>
    </w:p>
    <w:p w14:paraId="59C2BB8A" w14:textId="19D33AD2" w:rsidR="00335EF8" w:rsidRPr="00E67A40" w:rsidRDefault="00335EF8" w:rsidP="00017C58">
      <w:pPr>
        <w:jc w:val="both"/>
        <w:rPr>
          <w:rStyle w:val="authors1"/>
          <w:i w:val="0"/>
          <w:iCs w:val="0"/>
          <w:color w:val="auto"/>
        </w:rPr>
      </w:pPr>
      <w:r w:rsidRPr="00E67A40">
        <w:rPr>
          <w:rStyle w:val="authors1"/>
          <w:i w:val="0"/>
          <w:iCs w:val="0"/>
          <w:color w:val="auto"/>
        </w:rPr>
        <w:t>Pierre-Jean BENGHOZI</w:t>
      </w:r>
      <w:r w:rsidR="00E67A40">
        <w:rPr>
          <w:rStyle w:val="authors1"/>
          <w:i w:val="0"/>
          <w:iCs w:val="0"/>
          <w:color w:val="auto"/>
        </w:rPr>
        <w:t>,</w:t>
      </w:r>
      <w:r w:rsidR="00E67A40" w:rsidRPr="00C8217E">
        <w:rPr>
          <w:rStyle w:val="authors1"/>
          <w:i w:val="0"/>
          <w:iCs w:val="0"/>
          <w:color w:val="auto"/>
        </w:rPr>
        <w:t xml:space="preserve"> </w:t>
      </w:r>
      <w:r w:rsidR="00E67A40" w:rsidRPr="00C8217E">
        <w:rPr>
          <w:rFonts w:ascii="Times New Roman" w:hAnsi="Times New Roman" w:cs="Times New Roman"/>
          <w:sz w:val="24"/>
          <w:szCs w:val="24"/>
          <w:shd w:val="clear" w:color="auto" w:fill="FFFFFF"/>
        </w:rPr>
        <w:t>Ecole Polytechnique</w:t>
      </w:r>
    </w:p>
    <w:p w14:paraId="57DD1169" w14:textId="428060F0" w:rsidR="00B53487" w:rsidRDefault="00B53487" w:rsidP="00017C58">
      <w:pPr>
        <w:jc w:val="both"/>
        <w:rPr>
          <w:rFonts w:ascii="Times New Roman" w:eastAsia="Times New Roman" w:hAnsi="Times New Roman" w:cs="Times New Roman"/>
          <w:sz w:val="24"/>
          <w:szCs w:val="24"/>
          <w:lang w:eastAsia="fr-FR"/>
        </w:rPr>
      </w:pPr>
      <w:r w:rsidRPr="00FF073F">
        <w:rPr>
          <w:rFonts w:ascii="Times New Roman" w:eastAsia="Times New Roman" w:hAnsi="Times New Roman" w:cs="Times New Roman"/>
          <w:sz w:val="24"/>
          <w:szCs w:val="24"/>
          <w:lang w:eastAsia="fr-FR"/>
        </w:rPr>
        <w:t>Cédric BOUDJEMA</w:t>
      </w:r>
      <w:r w:rsidR="00E67A40">
        <w:rPr>
          <w:rFonts w:ascii="Times New Roman" w:eastAsia="Times New Roman" w:hAnsi="Times New Roman" w:cs="Times New Roman"/>
          <w:sz w:val="24"/>
          <w:szCs w:val="24"/>
          <w:lang w:eastAsia="fr-FR"/>
        </w:rPr>
        <w:t>, Université de Poitiers</w:t>
      </w:r>
    </w:p>
    <w:p w14:paraId="5213ADCE" w14:textId="1A7D7B90" w:rsidR="00E365F9" w:rsidRPr="00710670" w:rsidRDefault="00E365F9"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Jean-Jacques BOUTAUD, Université de Bourgogne </w:t>
      </w:r>
    </w:p>
    <w:p w14:paraId="1BBB1879" w14:textId="4CB99479" w:rsidR="00AA50A3" w:rsidRDefault="00AA50A3"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Alain BUSSON</w:t>
      </w:r>
      <w:r w:rsidR="00E67A40">
        <w:rPr>
          <w:rFonts w:ascii="Times New Roman" w:eastAsia="Times New Roman" w:hAnsi="Times New Roman" w:cs="Times New Roman"/>
          <w:sz w:val="24"/>
          <w:szCs w:val="24"/>
          <w:lang w:eastAsia="fr-FR"/>
        </w:rPr>
        <w:t xml:space="preserve">, HEC Paris </w:t>
      </w:r>
    </w:p>
    <w:p w14:paraId="56F1BCC3" w14:textId="5CD7961D" w:rsidR="00DD33CF" w:rsidRDefault="00DD33CF" w:rsidP="00017C58">
      <w:pPr>
        <w:jc w:val="both"/>
        <w:rPr>
          <w:rFonts w:ascii="Times New Roman" w:eastAsia="Times New Roman" w:hAnsi="Times New Roman" w:cs="Times New Roman"/>
          <w:sz w:val="24"/>
          <w:szCs w:val="24"/>
          <w:lang w:eastAsia="fr-FR"/>
        </w:rPr>
      </w:pPr>
      <w:r w:rsidRPr="00DD33CF">
        <w:rPr>
          <w:rFonts w:ascii="Times New Roman" w:eastAsia="Times New Roman" w:hAnsi="Times New Roman" w:cs="Times New Roman"/>
          <w:sz w:val="24"/>
          <w:szCs w:val="24"/>
          <w:lang w:eastAsia="fr-FR"/>
        </w:rPr>
        <w:t xml:space="preserve">Anne </w:t>
      </w:r>
      <w:r w:rsidRPr="00DD33CF">
        <w:rPr>
          <w:rFonts w:ascii="Times New Roman" w:eastAsia="Times New Roman" w:hAnsi="Times New Roman" w:cs="Times New Roman"/>
          <w:caps/>
          <w:sz w:val="24"/>
          <w:szCs w:val="24"/>
          <w:lang w:eastAsia="fr-FR"/>
        </w:rPr>
        <w:t>Cordier</w:t>
      </w:r>
      <w:r w:rsidR="00E67A40">
        <w:rPr>
          <w:rFonts w:ascii="Times New Roman" w:eastAsia="Times New Roman" w:hAnsi="Times New Roman" w:cs="Times New Roman"/>
          <w:sz w:val="24"/>
          <w:szCs w:val="24"/>
          <w:lang w:eastAsia="fr-FR"/>
        </w:rPr>
        <w:t>, Université de Rouen</w:t>
      </w:r>
    </w:p>
    <w:p w14:paraId="460D18BF" w14:textId="433C0DFB" w:rsidR="004F0381" w:rsidRDefault="00E6384C" w:rsidP="00017C58">
      <w:pPr>
        <w:jc w:val="both"/>
        <w:rPr>
          <w:rFonts w:ascii="Times New Roman" w:eastAsia="Times New Roman" w:hAnsi="Times New Roman" w:cs="Times New Roman"/>
          <w:sz w:val="24"/>
          <w:szCs w:val="24"/>
          <w:lang w:eastAsia="fr-FR"/>
        </w:rPr>
      </w:pPr>
      <w:r w:rsidRPr="00E9288C">
        <w:rPr>
          <w:rFonts w:ascii="Times New Roman" w:eastAsia="Times New Roman" w:hAnsi="Times New Roman" w:cs="Times New Roman"/>
          <w:sz w:val="24"/>
          <w:szCs w:val="24"/>
          <w:lang w:eastAsia="fr-FR"/>
        </w:rPr>
        <w:t>André</w:t>
      </w:r>
      <w:r w:rsidR="00E9288C" w:rsidRPr="00E9288C">
        <w:rPr>
          <w:rFonts w:ascii="Times New Roman" w:hAnsi="Times New Roman" w:cs="Times New Roman"/>
          <w:bCs/>
          <w:color w:val="000000"/>
          <w:sz w:val="24"/>
          <w:szCs w:val="24"/>
          <w:shd w:val="clear" w:color="auto" w:fill="FFFFFF"/>
        </w:rPr>
        <w:t xml:space="preserve"> </w:t>
      </w:r>
      <w:r w:rsidR="00E9288C" w:rsidRPr="00E9288C">
        <w:rPr>
          <w:rFonts w:ascii="Times New Roman" w:hAnsi="Times New Roman" w:cs="Times New Roman"/>
          <w:bCs/>
          <w:caps/>
          <w:color w:val="000000"/>
          <w:sz w:val="24"/>
          <w:szCs w:val="24"/>
          <w:shd w:val="clear" w:color="auto" w:fill="FFFFFF"/>
        </w:rPr>
        <w:t>Courchesne</w:t>
      </w:r>
      <w:r w:rsidR="00E9288C">
        <w:rPr>
          <w:rFonts w:ascii="Times New Roman" w:eastAsia="Times New Roman" w:hAnsi="Times New Roman" w:cs="Times New Roman"/>
          <w:sz w:val="24"/>
          <w:szCs w:val="24"/>
          <w:lang w:eastAsia="fr-FR"/>
        </w:rPr>
        <w:t xml:space="preserve">, </w:t>
      </w:r>
      <w:r w:rsidR="00E67A40">
        <w:rPr>
          <w:rFonts w:ascii="Times New Roman" w:eastAsia="Times New Roman" w:hAnsi="Times New Roman" w:cs="Times New Roman"/>
          <w:sz w:val="24"/>
          <w:szCs w:val="24"/>
          <w:lang w:eastAsia="fr-FR"/>
        </w:rPr>
        <w:t>HEC Montréal</w:t>
      </w:r>
    </w:p>
    <w:p w14:paraId="14C88419" w14:textId="27FC6D6B" w:rsidR="00E6384C" w:rsidRDefault="004F0381" w:rsidP="00017C58">
      <w:pPr>
        <w:jc w:val="both"/>
        <w:rPr>
          <w:rFonts w:ascii="Times New Roman" w:eastAsia="Times New Roman" w:hAnsi="Times New Roman" w:cs="Times New Roman"/>
          <w:sz w:val="24"/>
          <w:szCs w:val="24"/>
          <w:lang w:eastAsia="fr-FR"/>
        </w:rPr>
      </w:pPr>
      <w:proofErr w:type="spellStart"/>
      <w:r>
        <w:rPr>
          <w:rFonts w:ascii="Times New Roman" w:eastAsia="Times New Roman" w:hAnsi="Times New Roman" w:cs="Times New Roman"/>
          <w:sz w:val="24"/>
          <w:szCs w:val="24"/>
          <w:lang w:eastAsia="fr-FR"/>
        </w:rPr>
        <w:t>Fathallah</w:t>
      </w:r>
      <w:proofErr w:type="spellEnd"/>
      <w:r>
        <w:rPr>
          <w:rFonts w:ascii="Times New Roman" w:eastAsia="Times New Roman" w:hAnsi="Times New Roman" w:cs="Times New Roman"/>
          <w:sz w:val="24"/>
          <w:szCs w:val="24"/>
          <w:lang w:eastAsia="fr-FR"/>
        </w:rPr>
        <w:t xml:space="preserve"> </w:t>
      </w:r>
      <w:r w:rsidRPr="004F0381">
        <w:rPr>
          <w:rFonts w:ascii="Times New Roman" w:eastAsia="Times New Roman" w:hAnsi="Times New Roman" w:cs="Times New Roman"/>
          <w:caps/>
          <w:sz w:val="24"/>
          <w:szCs w:val="24"/>
          <w:lang w:eastAsia="fr-FR"/>
        </w:rPr>
        <w:t>Daghmi,</w:t>
      </w:r>
      <w:r>
        <w:rPr>
          <w:rFonts w:ascii="Times New Roman" w:eastAsia="Times New Roman" w:hAnsi="Times New Roman" w:cs="Times New Roman"/>
          <w:sz w:val="24"/>
          <w:szCs w:val="24"/>
          <w:lang w:eastAsia="fr-FR"/>
        </w:rPr>
        <w:t xml:space="preserve"> Université de Poitiers </w:t>
      </w:r>
      <w:r w:rsidR="00E67A40">
        <w:rPr>
          <w:rFonts w:ascii="Times New Roman" w:eastAsia="Times New Roman" w:hAnsi="Times New Roman" w:cs="Times New Roman"/>
          <w:sz w:val="24"/>
          <w:szCs w:val="24"/>
          <w:lang w:eastAsia="fr-FR"/>
        </w:rPr>
        <w:t xml:space="preserve"> </w:t>
      </w:r>
    </w:p>
    <w:p w14:paraId="12E379F5" w14:textId="2B84F3DF" w:rsidR="00B53487" w:rsidRDefault="00B53487" w:rsidP="00017C58">
      <w:pPr>
        <w:jc w:val="both"/>
        <w:rPr>
          <w:rFonts w:ascii="Times New Roman" w:eastAsia="Times New Roman" w:hAnsi="Times New Roman" w:cs="Times New Roman"/>
          <w:sz w:val="24"/>
          <w:szCs w:val="24"/>
          <w:lang w:eastAsia="fr-FR"/>
        </w:rPr>
      </w:pPr>
      <w:r w:rsidRPr="00D65977">
        <w:rPr>
          <w:rFonts w:ascii="Times New Roman" w:eastAsia="Times New Roman" w:hAnsi="Times New Roman" w:cs="Times New Roman"/>
          <w:sz w:val="24"/>
          <w:szCs w:val="24"/>
          <w:lang w:eastAsia="fr-FR"/>
        </w:rPr>
        <w:t>Jean DAVALLON</w:t>
      </w:r>
      <w:r w:rsidR="00E67A40" w:rsidRPr="00D65977">
        <w:rPr>
          <w:rFonts w:ascii="Times New Roman" w:eastAsia="Times New Roman" w:hAnsi="Times New Roman" w:cs="Times New Roman"/>
          <w:sz w:val="24"/>
          <w:szCs w:val="24"/>
          <w:lang w:eastAsia="fr-FR"/>
        </w:rPr>
        <w:t>, Université d’Avignon</w:t>
      </w:r>
      <w:r w:rsidR="00E67A40">
        <w:rPr>
          <w:rFonts w:ascii="Times New Roman" w:eastAsia="Times New Roman" w:hAnsi="Times New Roman" w:cs="Times New Roman"/>
          <w:sz w:val="24"/>
          <w:szCs w:val="24"/>
          <w:lang w:eastAsia="fr-FR"/>
        </w:rPr>
        <w:t xml:space="preserve"> </w:t>
      </w:r>
    </w:p>
    <w:p w14:paraId="3BCA5BCF" w14:textId="42DC18DF" w:rsidR="00551CAF" w:rsidRDefault="00E67A40"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Jean-Marie DALLET, Université Paris Sorbonne </w:t>
      </w:r>
    </w:p>
    <w:p w14:paraId="10B2E9E6" w14:textId="741730E6" w:rsidR="00566A7D" w:rsidRPr="00566A7D" w:rsidRDefault="00566A7D" w:rsidP="00017C58">
      <w:pPr>
        <w:jc w:val="both"/>
        <w:rPr>
          <w:rFonts w:ascii="Times New Roman" w:eastAsia="Times New Roman" w:hAnsi="Times New Roman" w:cs="Times New Roman"/>
          <w:sz w:val="24"/>
          <w:szCs w:val="24"/>
          <w:lang w:eastAsia="fr-FR"/>
        </w:rPr>
      </w:pPr>
      <w:r w:rsidRPr="00566A7D">
        <w:rPr>
          <w:rFonts w:ascii="Times New Roman" w:hAnsi="Times New Roman" w:cs="Times New Roman"/>
          <w:color w:val="000000"/>
          <w:sz w:val="24"/>
          <w:szCs w:val="24"/>
          <w:shd w:val="clear" w:color="auto" w:fill="FFFFFF"/>
        </w:rPr>
        <w:t xml:space="preserve">Stéphane </w:t>
      </w:r>
      <w:r w:rsidRPr="00566A7D">
        <w:rPr>
          <w:rFonts w:ascii="Times New Roman" w:hAnsi="Times New Roman" w:cs="Times New Roman"/>
          <w:caps/>
          <w:color w:val="000000"/>
          <w:sz w:val="24"/>
          <w:szCs w:val="24"/>
          <w:shd w:val="clear" w:color="auto" w:fill="FFFFFF"/>
        </w:rPr>
        <w:t>Debenedetti</w:t>
      </w:r>
      <w:r w:rsidRPr="00566A7D">
        <w:rPr>
          <w:rFonts w:ascii="Times New Roman" w:hAnsi="Times New Roman" w:cs="Times New Roman"/>
          <w:color w:val="000000"/>
          <w:sz w:val="24"/>
          <w:szCs w:val="24"/>
          <w:shd w:val="clear" w:color="auto" w:fill="FFFFFF"/>
        </w:rPr>
        <w:t xml:space="preserve">, Université Paris-Dauphine </w:t>
      </w:r>
    </w:p>
    <w:p w14:paraId="5D30E9B1" w14:textId="0E1573AA" w:rsidR="00B53487" w:rsidRDefault="00E67A40"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Jessica DE BIDERAN, Université de Poitiers </w:t>
      </w:r>
    </w:p>
    <w:p w14:paraId="38820ECE" w14:textId="327440E7" w:rsidR="00DD33CF" w:rsidRDefault="00AF2FAB"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Valérie-</w:t>
      </w:r>
      <w:proofErr w:type="spellStart"/>
      <w:r w:rsidR="00E67A40">
        <w:rPr>
          <w:rFonts w:ascii="Times New Roman" w:eastAsia="Times New Roman" w:hAnsi="Times New Roman" w:cs="Times New Roman"/>
          <w:sz w:val="24"/>
          <w:szCs w:val="24"/>
          <w:lang w:eastAsia="fr-FR"/>
        </w:rPr>
        <w:t>Inés</w:t>
      </w:r>
      <w:proofErr w:type="spellEnd"/>
      <w:r w:rsidR="00E67A40">
        <w:rPr>
          <w:rFonts w:ascii="Times New Roman" w:eastAsia="Times New Roman" w:hAnsi="Times New Roman" w:cs="Times New Roman"/>
          <w:sz w:val="24"/>
          <w:szCs w:val="24"/>
          <w:lang w:eastAsia="fr-FR"/>
        </w:rPr>
        <w:t xml:space="preserve"> DE LA VILLE, Université de Poitiers </w:t>
      </w:r>
    </w:p>
    <w:p w14:paraId="707ED710" w14:textId="79AE1959" w:rsidR="00B53487" w:rsidRDefault="00E67A40"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Charles Alexandre DELESTAGE, Université de Poitiers</w:t>
      </w:r>
    </w:p>
    <w:p w14:paraId="4D0D8609" w14:textId="3067D829" w:rsidR="00DD33CF" w:rsidRPr="00321553" w:rsidRDefault="00DD33CF" w:rsidP="00017C58">
      <w:pPr>
        <w:jc w:val="both"/>
        <w:rPr>
          <w:rFonts w:ascii="Times New Roman" w:hAnsi="Times New Roman" w:cs="Times New Roman"/>
          <w:caps/>
          <w:color w:val="000000" w:themeColor="text1"/>
          <w:sz w:val="24"/>
          <w:szCs w:val="24"/>
          <w:shd w:val="clear" w:color="auto" w:fill="FFFFFF"/>
          <w:lang w:val="en-US"/>
        </w:rPr>
      </w:pPr>
      <w:r w:rsidRPr="00321553">
        <w:rPr>
          <w:rFonts w:ascii="Times New Roman" w:hAnsi="Times New Roman" w:cs="Times New Roman"/>
          <w:color w:val="000000" w:themeColor="text1"/>
          <w:sz w:val="24"/>
          <w:szCs w:val="24"/>
          <w:shd w:val="clear" w:color="auto" w:fill="FFFFFF"/>
          <w:lang w:val="en-US"/>
        </w:rPr>
        <w:t xml:space="preserve">Maud </w:t>
      </w:r>
      <w:r w:rsidRPr="00321553">
        <w:rPr>
          <w:rFonts w:ascii="Times New Roman" w:hAnsi="Times New Roman" w:cs="Times New Roman"/>
          <w:caps/>
          <w:color w:val="000000" w:themeColor="text1"/>
          <w:sz w:val="24"/>
          <w:szCs w:val="24"/>
          <w:shd w:val="clear" w:color="auto" w:fill="FFFFFF"/>
          <w:lang w:val="en-US"/>
        </w:rPr>
        <w:t>Derbaix</w:t>
      </w:r>
      <w:r w:rsidR="00E67A40" w:rsidRPr="00321553">
        <w:rPr>
          <w:rFonts w:ascii="Times New Roman" w:hAnsi="Times New Roman" w:cs="Times New Roman"/>
          <w:caps/>
          <w:color w:val="000000" w:themeColor="text1"/>
          <w:sz w:val="24"/>
          <w:szCs w:val="24"/>
          <w:shd w:val="clear" w:color="auto" w:fill="FFFFFF"/>
          <w:lang w:val="en-US"/>
        </w:rPr>
        <w:t xml:space="preserve">, </w:t>
      </w:r>
      <w:r w:rsidR="00E67A40" w:rsidRPr="00321553">
        <w:rPr>
          <w:rFonts w:ascii="Times New Roman" w:hAnsi="Times New Roman" w:cs="Times New Roman"/>
          <w:color w:val="000000" w:themeColor="text1"/>
          <w:sz w:val="24"/>
          <w:szCs w:val="24"/>
          <w:lang w:val="en-US"/>
        </w:rPr>
        <w:t>KEDGE Business School</w:t>
      </w:r>
    </w:p>
    <w:p w14:paraId="72B17761" w14:textId="7C8456F9" w:rsidR="00AA50A3" w:rsidRPr="004F21F1" w:rsidRDefault="00AA50A3" w:rsidP="00017C58">
      <w:pPr>
        <w:jc w:val="both"/>
        <w:rPr>
          <w:rFonts w:ascii="Times New Roman" w:hAnsi="Times New Roman" w:cs="Times New Roman"/>
          <w:color w:val="000000" w:themeColor="text1"/>
          <w:sz w:val="24"/>
          <w:szCs w:val="24"/>
          <w:shd w:val="clear" w:color="auto" w:fill="FFFFFF"/>
        </w:rPr>
      </w:pPr>
      <w:r w:rsidRPr="00321553">
        <w:rPr>
          <w:rFonts w:ascii="Times New Roman" w:hAnsi="Times New Roman" w:cs="Times New Roman"/>
          <w:color w:val="000000" w:themeColor="text1"/>
          <w:sz w:val="24"/>
          <w:szCs w:val="24"/>
          <w:shd w:val="clear" w:color="auto" w:fill="FFFFFF"/>
          <w:lang w:val="en-US"/>
        </w:rPr>
        <w:t xml:space="preserve">Yves </w:t>
      </w:r>
      <w:r w:rsidRPr="00321553">
        <w:rPr>
          <w:rFonts w:ascii="Times New Roman" w:hAnsi="Times New Roman" w:cs="Times New Roman"/>
          <w:caps/>
          <w:color w:val="000000" w:themeColor="text1"/>
          <w:sz w:val="24"/>
          <w:szCs w:val="24"/>
          <w:shd w:val="clear" w:color="auto" w:fill="FFFFFF"/>
          <w:lang w:val="en-US"/>
        </w:rPr>
        <w:t>EVRARD</w:t>
      </w:r>
      <w:r w:rsidR="00E67A40" w:rsidRPr="00321553">
        <w:rPr>
          <w:rFonts w:ascii="Times New Roman" w:hAnsi="Times New Roman" w:cs="Times New Roman"/>
          <w:caps/>
          <w:color w:val="000000" w:themeColor="text1"/>
          <w:sz w:val="24"/>
          <w:szCs w:val="24"/>
          <w:shd w:val="clear" w:color="auto" w:fill="FFFFFF"/>
          <w:lang w:val="en-US"/>
        </w:rPr>
        <w:t xml:space="preserve">, HEC </w:t>
      </w:r>
      <w:r w:rsidR="00E67A40" w:rsidRPr="00321553">
        <w:rPr>
          <w:rFonts w:ascii="Times New Roman" w:hAnsi="Times New Roman" w:cs="Times New Roman"/>
          <w:color w:val="000000" w:themeColor="text1"/>
          <w:sz w:val="24"/>
          <w:szCs w:val="24"/>
          <w:shd w:val="clear" w:color="auto" w:fill="FFFFFF"/>
          <w:lang w:val="en-US"/>
        </w:rPr>
        <w:t xml:space="preserve">Paris </w:t>
      </w:r>
    </w:p>
    <w:p w14:paraId="7C09872A" w14:textId="390C4886" w:rsidR="004F21F1" w:rsidRPr="00321553" w:rsidRDefault="004F21F1" w:rsidP="00017C58">
      <w:pPr>
        <w:jc w:val="both"/>
        <w:rPr>
          <w:rFonts w:ascii="Times New Roman" w:hAnsi="Times New Roman" w:cs="Times New Roman"/>
          <w:caps/>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 xml:space="preserve">Marc FILSER, </w:t>
      </w:r>
      <w:r w:rsidRPr="004F21F1">
        <w:rPr>
          <w:rFonts w:ascii="Times New Roman" w:hAnsi="Times New Roman" w:cs="Times New Roman"/>
          <w:color w:val="000000" w:themeColor="text1"/>
          <w:sz w:val="24"/>
          <w:szCs w:val="24"/>
          <w:shd w:val="clear" w:color="auto" w:fill="FFFFFF"/>
        </w:rPr>
        <w:t>Université</w:t>
      </w:r>
      <w:r>
        <w:rPr>
          <w:rFonts w:ascii="Times New Roman" w:hAnsi="Times New Roman" w:cs="Times New Roman"/>
          <w:color w:val="000000" w:themeColor="text1"/>
          <w:sz w:val="24"/>
          <w:szCs w:val="24"/>
          <w:shd w:val="clear" w:color="auto" w:fill="FFFFFF"/>
          <w:lang w:val="en-US"/>
        </w:rPr>
        <w:t xml:space="preserve"> de Bourgogne </w:t>
      </w:r>
    </w:p>
    <w:p w14:paraId="0212AE68" w14:textId="1D1DC6B7" w:rsidR="00D71BE5" w:rsidRPr="00321553" w:rsidRDefault="00E6384C" w:rsidP="00017C58">
      <w:pPr>
        <w:jc w:val="both"/>
        <w:rPr>
          <w:rFonts w:ascii="Times New Roman" w:hAnsi="Times New Roman" w:cs="Times New Roman"/>
          <w:color w:val="000000" w:themeColor="text1"/>
          <w:sz w:val="24"/>
          <w:szCs w:val="24"/>
          <w:shd w:val="clear" w:color="auto" w:fill="FFFFFF"/>
        </w:rPr>
      </w:pPr>
      <w:r w:rsidRPr="00321553">
        <w:rPr>
          <w:rFonts w:ascii="Times New Roman" w:hAnsi="Times New Roman" w:cs="Times New Roman"/>
          <w:color w:val="000000" w:themeColor="text1"/>
          <w:sz w:val="24"/>
          <w:szCs w:val="24"/>
          <w:shd w:val="clear" w:color="auto" w:fill="FFFFFF"/>
        </w:rPr>
        <w:t>Sébastien FRANCOIS</w:t>
      </w:r>
      <w:r w:rsidR="004F0381">
        <w:rPr>
          <w:rFonts w:ascii="Times New Roman" w:hAnsi="Times New Roman" w:cs="Times New Roman"/>
          <w:color w:val="000000" w:themeColor="text1"/>
          <w:sz w:val="24"/>
          <w:szCs w:val="24"/>
          <w:shd w:val="clear" w:color="auto" w:fill="FFFFFF"/>
        </w:rPr>
        <w:t xml:space="preserve">, </w:t>
      </w:r>
      <w:r w:rsidR="004F0381" w:rsidRPr="004F0381">
        <w:rPr>
          <w:rFonts w:ascii="Times New Roman" w:hAnsi="Times New Roman" w:cs="Times New Roman"/>
          <w:color w:val="000000"/>
          <w:sz w:val="24"/>
          <w:szCs w:val="24"/>
          <w:shd w:val="clear" w:color="auto" w:fill="FFFFFF"/>
        </w:rPr>
        <w:t>Université Catholique de l'Ouest</w:t>
      </w:r>
    </w:p>
    <w:p w14:paraId="1ADBDF9D" w14:textId="7609CFC7" w:rsidR="00DD33CF" w:rsidRPr="00C56C3B" w:rsidRDefault="00DD33CF" w:rsidP="00017C58">
      <w:pPr>
        <w:jc w:val="both"/>
        <w:rPr>
          <w:rFonts w:ascii="Times New Roman" w:eastAsia="Times New Roman" w:hAnsi="Times New Roman" w:cs="Times New Roman"/>
          <w:caps/>
          <w:sz w:val="24"/>
          <w:szCs w:val="24"/>
          <w:lang w:eastAsia="fr-FR"/>
        </w:rPr>
      </w:pPr>
      <w:r w:rsidRPr="00710670">
        <w:rPr>
          <w:rFonts w:ascii="Times New Roman" w:eastAsia="Times New Roman" w:hAnsi="Times New Roman" w:cs="Times New Roman"/>
          <w:sz w:val="24"/>
          <w:szCs w:val="24"/>
          <w:lang w:eastAsia="fr-FR"/>
        </w:rPr>
        <w:t xml:space="preserve">Patrick </w:t>
      </w:r>
      <w:r w:rsidR="00E67A40">
        <w:rPr>
          <w:rFonts w:ascii="Times New Roman" w:eastAsia="Times New Roman" w:hAnsi="Times New Roman" w:cs="Times New Roman"/>
          <w:caps/>
          <w:sz w:val="24"/>
          <w:szCs w:val="24"/>
          <w:lang w:eastAsia="fr-FR"/>
        </w:rPr>
        <w:t xml:space="preserve">FrAysse, </w:t>
      </w:r>
      <w:r w:rsidR="00E67A40" w:rsidRPr="00E67A40">
        <w:rPr>
          <w:rFonts w:ascii="Times New Roman" w:eastAsia="Times New Roman" w:hAnsi="Times New Roman" w:cs="Times New Roman"/>
          <w:sz w:val="24"/>
          <w:szCs w:val="24"/>
          <w:lang w:eastAsia="fr-FR"/>
        </w:rPr>
        <w:t xml:space="preserve">Université de Toulouse </w:t>
      </w:r>
    </w:p>
    <w:p w14:paraId="596E20A3" w14:textId="4D99C39C" w:rsidR="00710670" w:rsidRDefault="00710670" w:rsidP="00017C58">
      <w:pPr>
        <w:jc w:val="both"/>
        <w:rPr>
          <w:rFonts w:ascii="Times New Roman" w:hAnsi="Times New Roman" w:cs="Times New Roman"/>
          <w:sz w:val="24"/>
          <w:szCs w:val="24"/>
        </w:rPr>
      </w:pPr>
      <w:r w:rsidRPr="00D71BE5">
        <w:rPr>
          <w:rFonts w:ascii="Times New Roman" w:hAnsi="Times New Roman" w:cs="Times New Roman"/>
          <w:sz w:val="24"/>
          <w:szCs w:val="24"/>
        </w:rPr>
        <w:t>Elodie JARRIER</w:t>
      </w:r>
      <w:r w:rsidR="00AF2FAB">
        <w:rPr>
          <w:rFonts w:ascii="Times New Roman" w:hAnsi="Times New Roman" w:cs="Times New Roman"/>
          <w:sz w:val="24"/>
          <w:szCs w:val="24"/>
        </w:rPr>
        <w:t>, Université d’Angers</w:t>
      </w:r>
    </w:p>
    <w:p w14:paraId="1EF22572" w14:textId="501A9844" w:rsidR="00AF2FAB" w:rsidRDefault="00AF2FAB" w:rsidP="00017C58">
      <w:pPr>
        <w:jc w:val="both"/>
        <w:rPr>
          <w:rFonts w:ascii="Times New Roman" w:hAnsi="Times New Roman" w:cs="Times New Roman"/>
          <w:sz w:val="24"/>
          <w:szCs w:val="24"/>
        </w:rPr>
      </w:pPr>
      <w:r>
        <w:rPr>
          <w:rFonts w:ascii="Times New Roman" w:hAnsi="Times New Roman" w:cs="Times New Roman"/>
          <w:sz w:val="24"/>
          <w:szCs w:val="24"/>
        </w:rPr>
        <w:t xml:space="preserve">Alain </w:t>
      </w:r>
      <w:r w:rsidRPr="00AF2FAB">
        <w:rPr>
          <w:rFonts w:ascii="Times New Roman" w:eastAsia="Times New Roman" w:hAnsi="Times New Roman" w:cs="Times New Roman"/>
          <w:caps/>
          <w:sz w:val="24"/>
          <w:szCs w:val="24"/>
          <w:lang w:eastAsia="fr-FR"/>
        </w:rPr>
        <w:t>Lamboux-Durand</w:t>
      </w:r>
      <w:r w:rsidR="00C8217E">
        <w:rPr>
          <w:rFonts w:ascii="Times New Roman" w:eastAsia="Times New Roman" w:hAnsi="Times New Roman" w:cs="Times New Roman"/>
          <w:sz w:val="24"/>
          <w:szCs w:val="24"/>
          <w:lang w:eastAsia="fr-FR"/>
        </w:rPr>
        <w:t xml:space="preserve">, Université de Bourgogne Franche-Comté </w:t>
      </w:r>
    </w:p>
    <w:p w14:paraId="0D6B0E1D" w14:textId="1556B0A2" w:rsidR="00321553" w:rsidRPr="00710670" w:rsidRDefault="00321553" w:rsidP="00017C58">
      <w:pPr>
        <w:jc w:val="both"/>
        <w:rPr>
          <w:rFonts w:ascii="Times New Roman" w:eastAsia="Times New Roman" w:hAnsi="Times New Roman" w:cs="Times New Roman"/>
          <w:caps/>
          <w:sz w:val="24"/>
          <w:szCs w:val="24"/>
          <w:lang w:eastAsia="fr-FR"/>
        </w:rPr>
      </w:pPr>
      <w:r>
        <w:rPr>
          <w:rFonts w:ascii="Times New Roman" w:hAnsi="Times New Roman" w:cs="Times New Roman"/>
          <w:sz w:val="24"/>
          <w:szCs w:val="24"/>
        </w:rPr>
        <w:t xml:space="preserve">Eve LAMENDOUR, Université de La Rochelle </w:t>
      </w:r>
    </w:p>
    <w:p w14:paraId="38B237E9" w14:textId="43AC3D13" w:rsidR="00070FF8" w:rsidRPr="006E79EF" w:rsidRDefault="00070FF8" w:rsidP="00017C58">
      <w:pPr>
        <w:jc w:val="both"/>
        <w:rPr>
          <w:rFonts w:ascii="Times New Roman" w:eastAsia="Times New Roman" w:hAnsi="Times New Roman" w:cs="Times New Roman"/>
          <w:sz w:val="24"/>
          <w:szCs w:val="24"/>
          <w:lang w:eastAsia="fr-FR"/>
        </w:rPr>
      </w:pPr>
      <w:r w:rsidRPr="00E01579">
        <w:rPr>
          <w:rFonts w:ascii="Times New Roman" w:eastAsia="Times New Roman" w:hAnsi="Times New Roman" w:cs="Times New Roman"/>
          <w:sz w:val="24"/>
          <w:szCs w:val="24"/>
          <w:lang w:eastAsia="fr-FR"/>
        </w:rPr>
        <w:t>Bertrand</w:t>
      </w:r>
      <w:r w:rsidRPr="00E01579">
        <w:rPr>
          <w:rFonts w:ascii="Times New Roman" w:hAnsi="Times New Roman" w:cs="Times New Roman"/>
          <w:caps/>
          <w:sz w:val="24"/>
          <w:szCs w:val="24"/>
        </w:rPr>
        <w:t xml:space="preserve"> legendre</w:t>
      </w:r>
      <w:r w:rsidR="006E79EF" w:rsidRPr="00E01579">
        <w:rPr>
          <w:rFonts w:ascii="Times New Roman" w:hAnsi="Times New Roman" w:cs="Times New Roman"/>
          <w:caps/>
          <w:sz w:val="24"/>
          <w:szCs w:val="24"/>
        </w:rPr>
        <w:t xml:space="preserve">, </w:t>
      </w:r>
      <w:r w:rsidR="006E79EF" w:rsidRPr="00E01579">
        <w:rPr>
          <w:rFonts w:ascii="Times New Roman" w:hAnsi="Times New Roman" w:cs="Times New Roman"/>
          <w:sz w:val="24"/>
          <w:szCs w:val="24"/>
        </w:rPr>
        <w:t>Université Paris 13</w:t>
      </w:r>
      <w:r w:rsidR="006E79EF" w:rsidRPr="006E79EF">
        <w:rPr>
          <w:rFonts w:ascii="Times New Roman" w:hAnsi="Times New Roman" w:cs="Times New Roman"/>
          <w:sz w:val="24"/>
          <w:szCs w:val="24"/>
        </w:rPr>
        <w:t xml:space="preserve"> </w:t>
      </w:r>
    </w:p>
    <w:p w14:paraId="240DB20C" w14:textId="55118E6D" w:rsidR="00DD33CF" w:rsidRPr="00CA72AE" w:rsidRDefault="00DD33CF" w:rsidP="00017C58">
      <w:pPr>
        <w:jc w:val="both"/>
        <w:rPr>
          <w:rFonts w:ascii="Times New Roman" w:eastAsia="Times New Roman" w:hAnsi="Times New Roman" w:cs="Times New Roman"/>
          <w:sz w:val="24"/>
          <w:szCs w:val="24"/>
          <w:lang w:eastAsia="fr-FR"/>
        </w:rPr>
      </w:pPr>
      <w:r w:rsidRPr="00C56C3B">
        <w:rPr>
          <w:rFonts w:ascii="Times New Roman" w:eastAsia="Times New Roman" w:hAnsi="Times New Roman" w:cs="Times New Roman"/>
          <w:sz w:val="24"/>
          <w:szCs w:val="24"/>
          <w:lang w:eastAsia="fr-FR"/>
        </w:rPr>
        <w:t>Sylvie</w:t>
      </w:r>
      <w:r w:rsidRPr="00C56C3B">
        <w:rPr>
          <w:rFonts w:ascii="Times New Roman" w:eastAsia="Times New Roman" w:hAnsi="Times New Roman" w:cs="Times New Roman"/>
          <w:caps/>
          <w:sz w:val="24"/>
          <w:szCs w:val="24"/>
          <w:lang w:eastAsia="fr-FR"/>
        </w:rPr>
        <w:t xml:space="preserve"> Leleu-Merviel</w:t>
      </w:r>
      <w:r w:rsidR="006E79EF">
        <w:rPr>
          <w:rFonts w:ascii="Times New Roman" w:eastAsia="Times New Roman" w:hAnsi="Times New Roman" w:cs="Times New Roman"/>
          <w:caps/>
          <w:sz w:val="24"/>
          <w:szCs w:val="24"/>
          <w:lang w:eastAsia="fr-FR"/>
        </w:rPr>
        <w:t xml:space="preserve">, </w:t>
      </w:r>
      <w:r w:rsidR="006E79EF" w:rsidRPr="006E79EF">
        <w:rPr>
          <w:rFonts w:ascii="Times New Roman" w:eastAsia="Times New Roman" w:hAnsi="Times New Roman" w:cs="Times New Roman"/>
          <w:sz w:val="24"/>
          <w:szCs w:val="24"/>
          <w:lang w:eastAsia="fr-FR"/>
        </w:rPr>
        <w:t>Université de Valenciennes</w:t>
      </w:r>
      <w:r w:rsidR="006E79EF">
        <w:rPr>
          <w:rFonts w:ascii="Times New Roman" w:eastAsia="Times New Roman" w:hAnsi="Times New Roman" w:cs="Times New Roman"/>
          <w:caps/>
          <w:sz w:val="24"/>
          <w:szCs w:val="24"/>
          <w:lang w:eastAsia="fr-FR"/>
        </w:rPr>
        <w:t xml:space="preserve"> </w:t>
      </w:r>
      <w:r w:rsidRPr="00C56C3B">
        <w:rPr>
          <w:rFonts w:ascii="Times New Roman" w:eastAsia="Times New Roman" w:hAnsi="Times New Roman" w:cs="Times New Roman"/>
          <w:caps/>
          <w:sz w:val="24"/>
          <w:szCs w:val="24"/>
          <w:lang w:eastAsia="fr-FR"/>
        </w:rPr>
        <w:t xml:space="preserve"> </w:t>
      </w:r>
    </w:p>
    <w:p w14:paraId="650163B1" w14:textId="23335E2E" w:rsidR="00C56C3B" w:rsidRDefault="00C56C3B" w:rsidP="00017C58">
      <w:pPr>
        <w:jc w:val="both"/>
        <w:rPr>
          <w:rFonts w:ascii="Times New Roman" w:hAnsi="Times New Roman" w:cs="Times New Roman"/>
          <w:sz w:val="24"/>
          <w:szCs w:val="24"/>
        </w:rPr>
      </w:pPr>
      <w:r w:rsidRPr="00D71BE5">
        <w:rPr>
          <w:rFonts w:ascii="Times New Roman" w:hAnsi="Times New Roman" w:cs="Times New Roman"/>
          <w:sz w:val="24"/>
          <w:szCs w:val="24"/>
        </w:rPr>
        <w:t xml:space="preserve">Rémi </w:t>
      </w:r>
      <w:r w:rsidRPr="00C56C3B">
        <w:rPr>
          <w:rFonts w:ascii="Times New Roman" w:hAnsi="Times New Roman" w:cs="Times New Roman"/>
          <w:sz w:val="24"/>
          <w:szCs w:val="24"/>
        </w:rPr>
        <w:t>MENCARELLI</w:t>
      </w:r>
      <w:r w:rsidR="00C8217E">
        <w:rPr>
          <w:rFonts w:ascii="Times New Roman" w:hAnsi="Times New Roman" w:cs="Times New Roman"/>
          <w:sz w:val="24"/>
          <w:szCs w:val="24"/>
        </w:rPr>
        <w:t>, Université de Savoie</w:t>
      </w:r>
    </w:p>
    <w:p w14:paraId="04B0D0FF" w14:textId="20D51506" w:rsidR="00C8217E" w:rsidRPr="00C56C3B" w:rsidRDefault="00C8217E" w:rsidP="00017C58">
      <w:pPr>
        <w:jc w:val="both"/>
        <w:rPr>
          <w:rFonts w:ascii="Times New Roman" w:eastAsia="Times New Roman" w:hAnsi="Times New Roman" w:cs="Times New Roman"/>
          <w:caps/>
          <w:sz w:val="24"/>
          <w:szCs w:val="24"/>
          <w:lang w:eastAsia="fr-FR"/>
        </w:rPr>
      </w:pPr>
      <w:r>
        <w:rPr>
          <w:rFonts w:ascii="Times New Roman" w:hAnsi="Times New Roman" w:cs="Times New Roman"/>
          <w:sz w:val="24"/>
          <w:szCs w:val="24"/>
        </w:rPr>
        <w:t xml:space="preserve">Sylvie OCTOBRE, Ministère de la culture </w:t>
      </w:r>
    </w:p>
    <w:p w14:paraId="76ADD385" w14:textId="24511EBD" w:rsidR="00183AA1" w:rsidRDefault="00C56C3B" w:rsidP="00017C58">
      <w:pPr>
        <w:jc w:val="both"/>
        <w:rPr>
          <w:rFonts w:ascii="Times New Roman" w:eastAsia="Times New Roman" w:hAnsi="Times New Roman" w:cs="Times New Roman"/>
          <w:caps/>
          <w:sz w:val="24"/>
          <w:szCs w:val="24"/>
          <w:lang w:eastAsia="fr-FR"/>
        </w:rPr>
      </w:pPr>
      <w:r w:rsidRPr="00D71BE5">
        <w:rPr>
          <w:rFonts w:ascii="Times New Roman" w:hAnsi="Times New Roman" w:cs="Times New Roman"/>
          <w:sz w:val="24"/>
          <w:szCs w:val="24"/>
        </w:rPr>
        <w:t>Thomas PARIS</w:t>
      </w:r>
      <w:r w:rsidR="006E79EF">
        <w:rPr>
          <w:rFonts w:ascii="Times New Roman" w:hAnsi="Times New Roman" w:cs="Times New Roman"/>
          <w:sz w:val="24"/>
          <w:szCs w:val="24"/>
        </w:rPr>
        <w:t xml:space="preserve">, HEC Paris </w:t>
      </w:r>
    </w:p>
    <w:p w14:paraId="52589590" w14:textId="1D3E922B" w:rsidR="00DD33CF" w:rsidRDefault="00DD33CF" w:rsidP="00017C58">
      <w:pPr>
        <w:jc w:val="both"/>
        <w:rPr>
          <w:rFonts w:ascii="Times New Roman" w:eastAsia="Times New Roman" w:hAnsi="Times New Roman" w:cs="Times New Roman"/>
          <w:sz w:val="24"/>
          <w:szCs w:val="24"/>
          <w:lang w:eastAsia="fr-FR"/>
        </w:rPr>
      </w:pPr>
      <w:r w:rsidRPr="00DD33CF">
        <w:rPr>
          <w:rFonts w:ascii="Times New Roman" w:eastAsia="Times New Roman" w:hAnsi="Times New Roman" w:cs="Times New Roman"/>
          <w:sz w:val="24"/>
          <w:szCs w:val="24"/>
          <w:lang w:eastAsia="fr-FR"/>
        </w:rPr>
        <w:t>Claire</w:t>
      </w:r>
      <w:r w:rsidR="006E79EF">
        <w:rPr>
          <w:rFonts w:ascii="Times New Roman" w:eastAsia="Times New Roman" w:hAnsi="Times New Roman" w:cs="Times New Roman"/>
          <w:caps/>
          <w:sz w:val="24"/>
          <w:szCs w:val="24"/>
          <w:lang w:eastAsia="fr-FR"/>
        </w:rPr>
        <w:t xml:space="preserve"> roederer, </w:t>
      </w:r>
      <w:r w:rsidR="006E79EF" w:rsidRPr="006E79EF">
        <w:rPr>
          <w:rFonts w:ascii="Times New Roman" w:eastAsia="Times New Roman" w:hAnsi="Times New Roman" w:cs="Times New Roman"/>
          <w:sz w:val="24"/>
          <w:szCs w:val="24"/>
          <w:lang w:eastAsia="fr-FR"/>
        </w:rPr>
        <w:t>EM Strasbourg</w:t>
      </w:r>
    </w:p>
    <w:p w14:paraId="047A3372" w14:textId="655A8B23" w:rsidR="00546003" w:rsidRPr="00DD33CF" w:rsidRDefault="00546003" w:rsidP="00017C58">
      <w:pPr>
        <w:jc w:val="both"/>
        <w:rPr>
          <w:rFonts w:ascii="Times New Roman" w:eastAsia="Times New Roman" w:hAnsi="Times New Roman" w:cs="Times New Roman"/>
          <w:caps/>
          <w:sz w:val="24"/>
          <w:szCs w:val="24"/>
          <w:lang w:eastAsia="fr-FR"/>
        </w:rPr>
      </w:pPr>
      <w:r w:rsidRPr="006C0CBA">
        <w:rPr>
          <w:rFonts w:ascii="Times New Roman" w:eastAsia="Times New Roman" w:hAnsi="Times New Roman" w:cs="Times New Roman"/>
          <w:sz w:val="24"/>
          <w:szCs w:val="24"/>
          <w:lang w:eastAsia="fr-FR"/>
        </w:rPr>
        <w:t>Camille RONDOT, Université Paris Sorbonne</w:t>
      </w:r>
      <w:r>
        <w:rPr>
          <w:rFonts w:ascii="Times New Roman" w:eastAsia="Times New Roman" w:hAnsi="Times New Roman" w:cs="Times New Roman"/>
          <w:sz w:val="24"/>
          <w:szCs w:val="24"/>
          <w:lang w:eastAsia="fr-FR"/>
        </w:rPr>
        <w:t xml:space="preserve"> </w:t>
      </w:r>
    </w:p>
    <w:p w14:paraId="2B6E98F8" w14:textId="51C799B0" w:rsidR="006A5B3C" w:rsidRDefault="006E79EF"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Geneviève VIDAL, Université Paris 13 </w:t>
      </w:r>
    </w:p>
    <w:p w14:paraId="7B98673A" w14:textId="77777777" w:rsidR="00E6384C" w:rsidRDefault="00E6384C" w:rsidP="00017C58">
      <w:pPr>
        <w:jc w:val="both"/>
        <w:rPr>
          <w:rFonts w:ascii="Times New Roman" w:eastAsia="Times New Roman" w:hAnsi="Times New Roman" w:cs="Times New Roman"/>
          <w:sz w:val="24"/>
          <w:szCs w:val="24"/>
          <w:lang w:eastAsia="fr-FR"/>
        </w:rPr>
      </w:pPr>
    </w:p>
    <w:p w14:paraId="4CEF2BE6" w14:textId="77777777" w:rsidR="00B53487" w:rsidRDefault="00B53487" w:rsidP="00017C58">
      <w:pPr>
        <w:jc w:val="both"/>
        <w:rPr>
          <w:rFonts w:ascii="Times New Roman" w:eastAsia="Times New Roman" w:hAnsi="Times New Roman" w:cs="Times New Roman"/>
          <w:sz w:val="24"/>
          <w:szCs w:val="24"/>
          <w:lang w:eastAsia="fr-FR"/>
        </w:rPr>
      </w:pPr>
      <w:r w:rsidRPr="00B53487">
        <w:rPr>
          <w:rFonts w:ascii="Times New Roman" w:eastAsia="Times New Roman" w:hAnsi="Times New Roman" w:cs="Times New Roman"/>
          <w:b/>
          <w:sz w:val="24"/>
          <w:szCs w:val="24"/>
          <w:lang w:eastAsia="fr-FR"/>
        </w:rPr>
        <w:t>Comité d’organisation</w:t>
      </w:r>
      <w:r>
        <w:rPr>
          <w:rFonts w:ascii="Times New Roman" w:eastAsia="Times New Roman" w:hAnsi="Times New Roman" w:cs="Times New Roman"/>
          <w:sz w:val="24"/>
          <w:szCs w:val="24"/>
          <w:lang w:eastAsia="fr-FR"/>
        </w:rPr>
        <w:t> :</w:t>
      </w:r>
    </w:p>
    <w:p w14:paraId="0E73ED2D" w14:textId="114998D2" w:rsidR="00B53487" w:rsidRDefault="00516B62" w:rsidP="00B53487">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Cristina BADULESCU, Université de Poitiers</w:t>
      </w:r>
    </w:p>
    <w:p w14:paraId="105E89ED" w14:textId="78DB14FA" w:rsidR="00B53487" w:rsidRDefault="00B53487" w:rsidP="00B53487">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Cédric BOUDJEMA</w:t>
      </w:r>
      <w:r w:rsidR="00516B62">
        <w:rPr>
          <w:rFonts w:ascii="Times New Roman" w:eastAsia="Times New Roman" w:hAnsi="Times New Roman" w:cs="Times New Roman"/>
          <w:sz w:val="24"/>
          <w:szCs w:val="24"/>
          <w:lang w:eastAsia="fr-FR"/>
        </w:rPr>
        <w:t>, Université de Poitiers</w:t>
      </w:r>
    </w:p>
    <w:p w14:paraId="15DE13E1" w14:textId="671245A6" w:rsidR="00B53487" w:rsidRDefault="00B53487" w:rsidP="00B53487">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Victor </w:t>
      </w:r>
      <w:r w:rsidR="00516B62">
        <w:rPr>
          <w:rFonts w:ascii="Times New Roman" w:eastAsia="Times New Roman" w:hAnsi="Times New Roman" w:cs="Times New Roman"/>
          <w:caps/>
          <w:sz w:val="24"/>
          <w:szCs w:val="24"/>
          <w:lang w:eastAsia="fr-FR"/>
        </w:rPr>
        <w:t xml:space="preserve">Chevalier, </w:t>
      </w:r>
      <w:r w:rsidR="00516B62">
        <w:rPr>
          <w:rFonts w:ascii="Times New Roman" w:eastAsia="Times New Roman" w:hAnsi="Times New Roman" w:cs="Times New Roman"/>
          <w:sz w:val="24"/>
          <w:szCs w:val="24"/>
          <w:lang w:eastAsia="fr-FR"/>
        </w:rPr>
        <w:t>Université de Poitiers</w:t>
      </w:r>
    </w:p>
    <w:p w14:paraId="03AD5CDC" w14:textId="1BE56DE2" w:rsidR="00B53487" w:rsidRDefault="006A5B3C" w:rsidP="00B53487">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Jessica DE B</w:t>
      </w:r>
      <w:r w:rsidR="00516B62">
        <w:rPr>
          <w:rFonts w:ascii="Times New Roman" w:eastAsia="Times New Roman" w:hAnsi="Times New Roman" w:cs="Times New Roman"/>
          <w:sz w:val="24"/>
          <w:szCs w:val="24"/>
          <w:lang w:eastAsia="fr-FR"/>
        </w:rPr>
        <w:t>IDERAN, Université de Poitiers</w:t>
      </w:r>
    </w:p>
    <w:p w14:paraId="14800500" w14:textId="1268859E" w:rsidR="00017C58" w:rsidRDefault="00AF2FAB"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Valérie-</w:t>
      </w:r>
      <w:proofErr w:type="spellStart"/>
      <w:r w:rsidR="00516B62">
        <w:rPr>
          <w:rFonts w:ascii="Times New Roman" w:eastAsia="Times New Roman" w:hAnsi="Times New Roman" w:cs="Times New Roman"/>
          <w:sz w:val="24"/>
          <w:szCs w:val="24"/>
          <w:lang w:eastAsia="fr-FR"/>
        </w:rPr>
        <w:t>Inés</w:t>
      </w:r>
      <w:proofErr w:type="spellEnd"/>
      <w:r w:rsidR="00516B62">
        <w:rPr>
          <w:rFonts w:ascii="Times New Roman" w:eastAsia="Times New Roman" w:hAnsi="Times New Roman" w:cs="Times New Roman"/>
          <w:sz w:val="24"/>
          <w:szCs w:val="24"/>
          <w:lang w:eastAsia="fr-FR"/>
        </w:rPr>
        <w:t xml:space="preserve"> DE LA VILLE,</w:t>
      </w:r>
      <w:r w:rsidR="00516B62" w:rsidRPr="00516B62">
        <w:rPr>
          <w:rFonts w:ascii="Times New Roman" w:eastAsia="Times New Roman" w:hAnsi="Times New Roman" w:cs="Times New Roman"/>
          <w:sz w:val="24"/>
          <w:szCs w:val="24"/>
          <w:lang w:eastAsia="fr-FR"/>
        </w:rPr>
        <w:t xml:space="preserve"> </w:t>
      </w:r>
      <w:r w:rsidR="00516B62">
        <w:rPr>
          <w:rFonts w:ascii="Times New Roman" w:eastAsia="Times New Roman" w:hAnsi="Times New Roman" w:cs="Times New Roman"/>
          <w:sz w:val="24"/>
          <w:szCs w:val="24"/>
          <w:lang w:eastAsia="fr-FR"/>
        </w:rPr>
        <w:t>Université de Poitiers</w:t>
      </w:r>
    </w:p>
    <w:p w14:paraId="4502521A" w14:textId="73D8297D" w:rsidR="00F3650E" w:rsidRPr="00B53487" w:rsidRDefault="00F3650E" w:rsidP="00017C58">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Charles Alexandre DELESTAGE</w:t>
      </w:r>
      <w:r w:rsidR="00516B62">
        <w:rPr>
          <w:rFonts w:ascii="Times New Roman" w:eastAsia="Times New Roman" w:hAnsi="Times New Roman" w:cs="Times New Roman"/>
          <w:sz w:val="24"/>
          <w:szCs w:val="24"/>
          <w:lang w:eastAsia="fr-FR"/>
        </w:rPr>
        <w:t>, Université de Poitiers</w:t>
      </w:r>
      <w:r>
        <w:rPr>
          <w:rFonts w:ascii="Times New Roman" w:eastAsia="Times New Roman" w:hAnsi="Times New Roman" w:cs="Times New Roman"/>
          <w:sz w:val="24"/>
          <w:szCs w:val="24"/>
          <w:lang w:eastAsia="fr-FR"/>
        </w:rPr>
        <w:t xml:space="preserve"> </w:t>
      </w:r>
    </w:p>
    <w:sectPr w:rsidR="00F3650E" w:rsidRPr="00B53487">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37E4B" w14:textId="77777777" w:rsidR="00FE70AF" w:rsidRDefault="00FE70AF" w:rsidP="00C504D9">
      <w:pPr>
        <w:spacing w:after="0" w:line="240" w:lineRule="auto"/>
      </w:pPr>
      <w:r>
        <w:separator/>
      </w:r>
    </w:p>
  </w:endnote>
  <w:endnote w:type="continuationSeparator" w:id="0">
    <w:p w14:paraId="107943B9" w14:textId="77777777" w:rsidR="00FE70AF" w:rsidRDefault="00FE70AF" w:rsidP="00C50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DF03F" w14:textId="3CBDA072" w:rsidR="00C504D9" w:rsidRDefault="00C504D9">
    <w:pPr>
      <w:pStyle w:val="Pieddepage"/>
      <w:rPr>
        <w:noProof/>
      </w:rPr>
    </w:pPr>
  </w:p>
  <w:p w14:paraId="0BFB17D3" w14:textId="1CBA13ED" w:rsidR="00B01C9C" w:rsidRDefault="00B01C9C">
    <w:pPr>
      <w:pStyle w:val="Pieddepage"/>
      <w:rPr>
        <w:noProof/>
      </w:rPr>
    </w:pPr>
  </w:p>
  <w:p w14:paraId="433C4C13" w14:textId="5FF1CF29" w:rsidR="00B01C9C" w:rsidRDefault="00B01C9C">
    <w:pPr>
      <w:pStyle w:val="Pieddepage"/>
      <w:rPr>
        <w:noProof/>
      </w:rPr>
    </w:pPr>
    <w:r>
      <w:rPr>
        <w:noProof/>
        <w:lang w:eastAsia="fr-FR"/>
      </w:rPr>
      <w:drawing>
        <wp:anchor distT="0" distB="0" distL="114300" distR="114300" simplePos="0" relativeHeight="251658240" behindDoc="1" locked="0" layoutInCell="1" allowOverlap="1" wp14:anchorId="577F7446" wp14:editId="27969727">
          <wp:simplePos x="0" y="0"/>
          <wp:positionH relativeFrom="column">
            <wp:posOffset>-842645</wp:posOffset>
          </wp:positionH>
          <wp:positionV relativeFrom="paragraph">
            <wp:posOffset>273050</wp:posOffset>
          </wp:positionV>
          <wp:extent cx="6924675" cy="44323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a:extLst>
                      <a:ext uri="{28A0092B-C50C-407E-A947-70E740481C1C}">
                        <a14:useLocalDpi xmlns:a14="http://schemas.microsoft.com/office/drawing/2010/main" val="0"/>
                      </a:ext>
                    </a:extLst>
                  </a:blip>
                  <a:srcRect l="9825" t="-3"/>
                  <a:stretch/>
                </pic:blipFill>
                <pic:spPr bwMode="auto">
                  <a:xfrm>
                    <a:off x="0" y="0"/>
                    <a:ext cx="6924675" cy="44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DA7805" w14:textId="5AA54F41" w:rsidR="00C504D9" w:rsidRDefault="00C04A2E">
    <w:pPr>
      <w:pStyle w:val="Pieddepage"/>
      <w:rPr>
        <w:noProof/>
      </w:rPr>
    </w:pPr>
    <w:r>
      <w:rPr>
        <w:noProof/>
        <w:lang w:eastAsia="fr-FR"/>
      </w:rPr>
      <w:drawing>
        <wp:anchor distT="0" distB="0" distL="114300" distR="114300" simplePos="0" relativeHeight="251660288" behindDoc="1" locked="0" layoutInCell="1" allowOverlap="1" wp14:anchorId="733AE60D" wp14:editId="56A39D2F">
          <wp:simplePos x="0" y="0"/>
          <wp:positionH relativeFrom="column">
            <wp:posOffset>5996305</wp:posOffset>
          </wp:positionH>
          <wp:positionV relativeFrom="paragraph">
            <wp:posOffset>38735</wp:posOffset>
          </wp:positionV>
          <wp:extent cx="577850" cy="50419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a:extLst>
                      <a:ext uri="{28A0092B-C50C-407E-A947-70E740481C1C}">
                        <a14:useLocalDpi xmlns:a14="http://schemas.microsoft.com/office/drawing/2010/main" val="0"/>
                      </a:ext>
                    </a:extLst>
                  </a:blip>
                  <a:stretch>
                    <a:fillRect/>
                  </a:stretch>
                </pic:blipFill>
                <pic:spPr>
                  <a:xfrm>
                    <a:off x="0" y="0"/>
                    <a:ext cx="577850" cy="504190"/>
                  </a:xfrm>
                  <a:prstGeom prst="rect">
                    <a:avLst/>
                  </a:prstGeom>
                </pic:spPr>
              </pic:pic>
            </a:graphicData>
          </a:graphic>
          <wp14:sizeRelH relativeFrom="margin">
            <wp14:pctWidth>0</wp14:pctWidth>
          </wp14:sizeRelH>
          <wp14:sizeRelV relativeFrom="margin">
            <wp14:pctHeight>0</wp14:pctHeight>
          </wp14:sizeRelV>
        </wp:anchor>
      </w:drawing>
    </w:r>
  </w:p>
  <w:p w14:paraId="3ACA5040" w14:textId="3C4077BB" w:rsidR="00C504D9" w:rsidRDefault="00B01C9C" w:rsidP="00B01C9C">
    <w:pPr>
      <w:pStyle w:val="Pieddepage"/>
      <w:tabs>
        <w:tab w:val="clear" w:pos="4536"/>
        <w:tab w:val="clear" w:pos="9072"/>
        <w:tab w:val="left" w:pos="71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33C05" w14:textId="77777777" w:rsidR="00FE70AF" w:rsidRDefault="00FE70AF" w:rsidP="00C504D9">
      <w:pPr>
        <w:spacing w:after="0" w:line="240" w:lineRule="auto"/>
      </w:pPr>
      <w:r>
        <w:separator/>
      </w:r>
    </w:p>
  </w:footnote>
  <w:footnote w:type="continuationSeparator" w:id="0">
    <w:p w14:paraId="5B52546E" w14:textId="77777777" w:rsidR="00FE70AF" w:rsidRDefault="00FE70AF" w:rsidP="00C504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297B6" w14:textId="69628B1F" w:rsidR="00B01C9C" w:rsidRDefault="00B01C9C">
    <w:pPr>
      <w:pStyle w:val="En-tte"/>
      <w:rPr>
        <w:noProof/>
      </w:rPr>
    </w:pPr>
  </w:p>
  <w:p w14:paraId="0317E848" w14:textId="4E76AC32" w:rsidR="00B01C9C" w:rsidRDefault="00B01C9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B202EC"/>
    <w:multiLevelType w:val="hybridMultilevel"/>
    <w:tmpl w:val="E75C6F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C58"/>
    <w:rsid w:val="00012F85"/>
    <w:rsid w:val="00017C58"/>
    <w:rsid w:val="00057171"/>
    <w:rsid w:val="00070EF9"/>
    <w:rsid w:val="00070FF8"/>
    <w:rsid w:val="0007227E"/>
    <w:rsid w:val="000C7BEE"/>
    <w:rsid w:val="000D26A0"/>
    <w:rsid w:val="000F083F"/>
    <w:rsid w:val="001266CD"/>
    <w:rsid w:val="00181B7E"/>
    <w:rsid w:val="00183AA1"/>
    <w:rsid w:val="001A6C24"/>
    <w:rsid w:val="0020608C"/>
    <w:rsid w:val="00252B0A"/>
    <w:rsid w:val="002E0320"/>
    <w:rsid w:val="00302B32"/>
    <w:rsid w:val="00304A98"/>
    <w:rsid w:val="00321553"/>
    <w:rsid w:val="00331DE1"/>
    <w:rsid w:val="00335EF8"/>
    <w:rsid w:val="00346FE1"/>
    <w:rsid w:val="00356A6A"/>
    <w:rsid w:val="003B1987"/>
    <w:rsid w:val="003D60F8"/>
    <w:rsid w:val="003F2EC4"/>
    <w:rsid w:val="00407FBF"/>
    <w:rsid w:val="004A3A71"/>
    <w:rsid w:val="004D738C"/>
    <w:rsid w:val="004F0381"/>
    <w:rsid w:val="004F21F1"/>
    <w:rsid w:val="00516B62"/>
    <w:rsid w:val="005230EB"/>
    <w:rsid w:val="00536C2C"/>
    <w:rsid w:val="00540152"/>
    <w:rsid w:val="00546003"/>
    <w:rsid w:val="00547D2F"/>
    <w:rsid w:val="00551CAF"/>
    <w:rsid w:val="00566A7D"/>
    <w:rsid w:val="005B6664"/>
    <w:rsid w:val="00633E10"/>
    <w:rsid w:val="006864FD"/>
    <w:rsid w:val="00690EF3"/>
    <w:rsid w:val="006A222C"/>
    <w:rsid w:val="006A5B3C"/>
    <w:rsid w:val="006C0CBA"/>
    <w:rsid w:val="006C1D7F"/>
    <w:rsid w:val="006E79EF"/>
    <w:rsid w:val="00700DE1"/>
    <w:rsid w:val="00710670"/>
    <w:rsid w:val="0075652A"/>
    <w:rsid w:val="00765B2D"/>
    <w:rsid w:val="007B547E"/>
    <w:rsid w:val="008462C2"/>
    <w:rsid w:val="0085353E"/>
    <w:rsid w:val="00884B3A"/>
    <w:rsid w:val="008C37BA"/>
    <w:rsid w:val="008E6CD5"/>
    <w:rsid w:val="0093235F"/>
    <w:rsid w:val="0094745B"/>
    <w:rsid w:val="00950C7C"/>
    <w:rsid w:val="00955629"/>
    <w:rsid w:val="009600F1"/>
    <w:rsid w:val="009A0D1E"/>
    <w:rsid w:val="009B66A9"/>
    <w:rsid w:val="009D5E82"/>
    <w:rsid w:val="009E7EA0"/>
    <w:rsid w:val="00A229AA"/>
    <w:rsid w:val="00A24A5C"/>
    <w:rsid w:val="00A31925"/>
    <w:rsid w:val="00A46D60"/>
    <w:rsid w:val="00AA50A3"/>
    <w:rsid w:val="00AD67D1"/>
    <w:rsid w:val="00AF2FAB"/>
    <w:rsid w:val="00B01C9C"/>
    <w:rsid w:val="00B5116C"/>
    <w:rsid w:val="00B522FB"/>
    <w:rsid w:val="00B53487"/>
    <w:rsid w:val="00C048C8"/>
    <w:rsid w:val="00C04A2E"/>
    <w:rsid w:val="00C1353C"/>
    <w:rsid w:val="00C41D39"/>
    <w:rsid w:val="00C504D9"/>
    <w:rsid w:val="00C56C3B"/>
    <w:rsid w:val="00C63948"/>
    <w:rsid w:val="00C652B4"/>
    <w:rsid w:val="00C8217E"/>
    <w:rsid w:val="00CA69B9"/>
    <w:rsid w:val="00CA72AE"/>
    <w:rsid w:val="00CD5EE3"/>
    <w:rsid w:val="00D20CBA"/>
    <w:rsid w:val="00D43223"/>
    <w:rsid w:val="00D65977"/>
    <w:rsid w:val="00D65AF9"/>
    <w:rsid w:val="00D71BE5"/>
    <w:rsid w:val="00DD33CF"/>
    <w:rsid w:val="00E01579"/>
    <w:rsid w:val="00E365F9"/>
    <w:rsid w:val="00E6311D"/>
    <w:rsid w:val="00E6384C"/>
    <w:rsid w:val="00E66544"/>
    <w:rsid w:val="00E67A40"/>
    <w:rsid w:val="00E9288C"/>
    <w:rsid w:val="00EE2D79"/>
    <w:rsid w:val="00EE2FB7"/>
    <w:rsid w:val="00F3650E"/>
    <w:rsid w:val="00FE70AF"/>
    <w:rsid w:val="00FF073F"/>
    <w:rsid w:val="00FF331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5356C"/>
  <w15:chartTrackingRefBased/>
  <w15:docId w15:val="{7877CFF9-9D0C-41BD-A7B0-B5B68D591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E6CD5"/>
    <w:pPr>
      <w:ind w:left="720"/>
      <w:contextualSpacing/>
    </w:pPr>
  </w:style>
  <w:style w:type="character" w:customStyle="1" w:styleId="authors1">
    <w:name w:val="authors1"/>
    <w:basedOn w:val="Policepardfaut"/>
    <w:rsid w:val="00335EF8"/>
    <w:rPr>
      <w:rFonts w:ascii="Times New Roman" w:hAnsi="Times New Roman" w:cs="Times New Roman" w:hint="default"/>
      <w:b w:val="0"/>
      <w:bCs w:val="0"/>
      <w:i/>
      <w:iCs/>
      <w:smallCaps w:val="0"/>
      <w:color w:val="808080"/>
      <w:sz w:val="24"/>
      <w:szCs w:val="24"/>
    </w:rPr>
  </w:style>
  <w:style w:type="paragraph" w:styleId="Textedebulles">
    <w:name w:val="Balloon Text"/>
    <w:basedOn w:val="Normal"/>
    <w:link w:val="TextedebullesCar"/>
    <w:uiPriority w:val="99"/>
    <w:semiHidden/>
    <w:unhideWhenUsed/>
    <w:rsid w:val="00D71BE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71BE5"/>
    <w:rPr>
      <w:rFonts w:ascii="Segoe UI" w:hAnsi="Segoe UI" w:cs="Segoe UI"/>
      <w:sz w:val="18"/>
      <w:szCs w:val="18"/>
    </w:rPr>
  </w:style>
  <w:style w:type="paragraph" w:styleId="En-tte">
    <w:name w:val="header"/>
    <w:basedOn w:val="Normal"/>
    <w:link w:val="En-tteCar"/>
    <w:uiPriority w:val="99"/>
    <w:unhideWhenUsed/>
    <w:rsid w:val="00C504D9"/>
    <w:pPr>
      <w:tabs>
        <w:tab w:val="center" w:pos="4536"/>
        <w:tab w:val="right" w:pos="9072"/>
      </w:tabs>
      <w:spacing w:after="0" w:line="240" w:lineRule="auto"/>
    </w:pPr>
  </w:style>
  <w:style w:type="character" w:customStyle="1" w:styleId="En-tteCar">
    <w:name w:val="En-tête Car"/>
    <w:basedOn w:val="Policepardfaut"/>
    <w:link w:val="En-tte"/>
    <w:uiPriority w:val="99"/>
    <w:rsid w:val="00C504D9"/>
  </w:style>
  <w:style w:type="paragraph" w:styleId="Pieddepage">
    <w:name w:val="footer"/>
    <w:basedOn w:val="Normal"/>
    <w:link w:val="PieddepageCar"/>
    <w:uiPriority w:val="99"/>
    <w:unhideWhenUsed/>
    <w:rsid w:val="00C504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04D9"/>
  </w:style>
  <w:style w:type="character" w:styleId="Lienhypertexte">
    <w:name w:val="Hyperlink"/>
    <w:basedOn w:val="Policepardfaut"/>
    <w:uiPriority w:val="99"/>
    <w:unhideWhenUsed/>
    <w:rsid w:val="009323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olloque.fabricc@univ-poitiers.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08BCE-36D3-4151-8DB4-85851F036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1787</Words>
  <Characters>9833</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cp:lastModifiedBy>
  <cp:revision>4</cp:revision>
  <cp:lastPrinted>2021-05-17T11:54:00Z</cp:lastPrinted>
  <dcterms:created xsi:type="dcterms:W3CDTF">2021-06-18T12:36:00Z</dcterms:created>
  <dcterms:modified xsi:type="dcterms:W3CDTF">2021-06-24T06:42:00Z</dcterms:modified>
</cp:coreProperties>
</file>